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786" w:tblpY="2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8"/>
      </w:tblGrid>
      <w:tr w:rsidR="008C3C09" w:rsidRPr="008672BA" w14:paraId="587B9884" w14:textId="77777777" w:rsidTr="000B76E3">
        <w:trPr>
          <w:trHeight w:val="1050"/>
        </w:trPr>
        <w:tc>
          <w:tcPr>
            <w:tcW w:w="10728" w:type="dxa"/>
            <w:tcBorders>
              <w:top w:val="thinThickThinSmallGap" w:sz="24" w:space="0" w:color="auto"/>
              <w:left w:val="thinThick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tbl>
            <w:tblPr>
              <w:tblpPr w:leftFromText="180" w:rightFromText="180" w:horzAnchor="margin" w:tblpY="234"/>
              <w:tblOverlap w:val="never"/>
              <w:tblW w:w="0" w:type="auto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19"/>
            </w:tblGrid>
            <w:tr w:rsidR="008C3C09" w:rsidRPr="008672BA" w14:paraId="4BC48630" w14:textId="77777777" w:rsidTr="000B76E3">
              <w:trPr>
                <w:trHeight w:val="479"/>
              </w:trPr>
              <w:tc>
                <w:tcPr>
                  <w:tcW w:w="3419" w:type="dxa"/>
                  <w:tcBorders>
                    <w:top w:val="thinThickSmallGap" w:sz="24" w:space="0" w:color="auto"/>
                    <w:left w:val="thinThickSmallGap" w:sz="24" w:space="0" w:color="auto"/>
                    <w:bottom w:val="thickThinSmallGap" w:sz="24" w:space="0" w:color="auto"/>
                    <w:right w:val="thickThinSmallGap" w:sz="24" w:space="0" w:color="auto"/>
                  </w:tcBorders>
                </w:tcPr>
                <w:p w14:paraId="3A6FA666" w14:textId="16BCC1CA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№ </w:t>
                  </w:r>
                  <w:r w:rsidR="00351D8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60</w:t>
                  </w: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«</w:t>
                  </w:r>
                  <w:r w:rsidR="00210C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2</w:t>
                  </w:r>
                  <w:r w:rsidR="00351D8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7</w:t>
                  </w:r>
                  <w:r w:rsidR="0058684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="004F0D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августа</w:t>
                  </w: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 xml:space="preserve"> 2025г.</w:t>
                  </w:r>
                </w:p>
                <w:p w14:paraId="684F783C" w14:textId="19B31A42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Издается с ноября 2006г</w:t>
                  </w:r>
                </w:p>
              </w:tc>
            </w:tr>
          </w:tbl>
          <w:p w14:paraId="4D5CCAF6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BA">
              <w:rPr>
                <w:rFonts w:ascii="Arial" w:eastAsia="Times New Roman" w:hAnsi="Arial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96E03D" wp14:editId="6F25474B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32385</wp:posOffset>
                      </wp:positionV>
                      <wp:extent cx="4252595" cy="576580"/>
                      <wp:effectExtent l="5715" t="0" r="18415" b="1270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52595" cy="5765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D5662F" w14:textId="77777777" w:rsidR="008C3C09" w:rsidRDefault="008C3C09" w:rsidP="008C3C09">
                                  <w:pPr>
                                    <w:jc w:val="center"/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Доволенский вестник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">
                                <a:avLst>
                                  <a:gd name="adj" fmla="val 25329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6E0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85.8pt;margin-top:2.55pt;width:334.8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" filled="f" stroked="f">
                      <o:lock v:ext="edit" shapetype="t"/>
                      <v:textbox style="mso-fit-shape-to-text:t">
                        <w:txbxContent>
                          <w:p w14:paraId="64D5662F" w14:textId="77777777" w:rsidR="008C3C09" w:rsidRDefault="008C3C09" w:rsidP="008C3C09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Доволенский вестник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30BF1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E0ED1" w14:textId="77777777" w:rsidR="008C3C09" w:rsidRPr="008672BA" w:rsidRDefault="008C3C09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9B41EA" w14:textId="77777777" w:rsidR="008C3C09" w:rsidRPr="008672BA" w:rsidRDefault="008C3C09" w:rsidP="000B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90B4B3" w14:textId="77777777" w:rsidR="00351D8B" w:rsidRPr="00351D8B" w:rsidRDefault="00351D8B" w:rsidP="00351D8B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351D8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89AD055" wp14:editId="4637260B">
                  <wp:extent cx="1762280" cy="7138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819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762279" cy="7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45D86" w14:textId="4CBB53AE" w:rsidR="00351D8B" w:rsidRPr="00351D8B" w:rsidRDefault="00351D8B" w:rsidP="00351D8B">
            <w:pPr>
              <w:spacing w:after="200" w:line="276" w:lineRule="auto"/>
              <w:jc w:val="right"/>
              <w:rPr>
                <w:rFonts w:ascii="Segoe UI" w:eastAsia="Calibri" w:hAnsi="Segoe UI" w:cs="Segoe UI"/>
                <w:b/>
                <w:color w:val="389CFF"/>
                <w:sz w:val="24"/>
              </w:rPr>
            </w:pPr>
            <w:r w:rsidRPr="00351D8B">
              <w:rPr>
                <w:rFonts w:ascii="Segoe UI" w:eastAsia="Calibri" w:hAnsi="Segoe UI" w:cs="Segoe UI"/>
                <w:b/>
                <w:color w:val="389CFF"/>
                <w:sz w:val="24"/>
              </w:rPr>
              <w:t>НСПД</w:t>
            </w:r>
          </w:p>
          <w:p w14:paraId="28CF4DCD" w14:textId="49861254" w:rsidR="00351D8B" w:rsidRPr="00351D8B" w:rsidRDefault="00351D8B" w:rsidP="00351D8B">
            <w:pPr>
              <w:spacing w:after="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51D8B">
              <w:rPr>
                <w:rFonts w:ascii="Times New Roman" w:eastAsia="Calibri" w:hAnsi="Times New Roman" w:cs="Times New Roman"/>
                <w:b/>
                <w:sz w:val="28"/>
              </w:rPr>
              <w:t>Как жители региона могут проверить, уточнены ли границы их земельного участка?</w:t>
            </w:r>
          </w:p>
          <w:p w14:paraId="33E87AE7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Новосибирской области насчитывается 25,7% земельных участков, границы которых не установлены. Уточненные границы являются обязательным условием при совершении сделок с землей и оформлении прав на здания, сооружения или объекты незавершенного строительства, расположенные на участке. Новосибирцы могут узнать, уточнены ли границы их земельных участков, из официальных источников Росреестра:</w:t>
            </w:r>
          </w:p>
          <w:p w14:paraId="78BFCA0E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Публичная кадастровая карта</w:t>
            </w:r>
          </w:p>
          <w:p w14:paraId="70B768A1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сведений о границах участка можно проверить посредством сервиса «Публичная кадастровая карта» на </w:t>
            </w:r>
            <w:hyperlink r:id="rId6" w:tooltip="https://nspd.gov.ru" w:history="1">
              <w:r w:rsidRPr="00351D8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портале </w:t>
              </w:r>
            </w:hyperlink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пространственных данных «Национальная система пространственных данных». Онлайн-сервис бесплатно предоставляет общедоступную информацию и не требует авторизации. Найти интересующий объект в поисковой строке можно по кадастровому номеру или адресу.</w:t>
            </w:r>
          </w:p>
          <w:p w14:paraId="4735D7E8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границы земельного участка установлены:</w:t>
            </w:r>
          </w:p>
          <w:p w14:paraId="77A8BD03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план участка отобразится на карте;</w:t>
            </w:r>
          </w:p>
          <w:p w14:paraId="1F682536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информационной карточке сведения будут указаны в параметре «Площадь уточненная».</w:t>
            </w:r>
          </w:p>
          <w:p w14:paraId="79684BAD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границы земельного участка не установлены:</w:t>
            </w:r>
          </w:p>
          <w:p w14:paraId="312C1B7E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план участка на карте не отобразится;</w:t>
            </w:r>
          </w:p>
          <w:p w14:paraId="04277D21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появится пометка «Без координат границ», выделенная красным цветом;</w:t>
            </w:r>
          </w:p>
          <w:p w14:paraId="79F811FC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информационной карточке сведения будут указаны в параметре «Площадь декларированная».</w:t>
            </w:r>
          </w:p>
          <w:p w14:paraId="3CD6D6D3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Выписка из Единого государственного реестра недвижимости (ЕГРН)</w:t>
            </w:r>
          </w:p>
          <w:p w14:paraId="18FC343F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местоположении границ земельного участка можно проверить с помощью выписки об основных характеристиках и зарегистрированных правах на объект недвижимости. Если в ЕГРН нет необходимых сведений, в выписке будет указано: «Границы земельного участка не установлены в соответствии с требованиями земельного законодательства».</w:t>
            </w:r>
          </w:p>
          <w:p w14:paraId="1E6D1554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Запросить выписку из ЕГРН можно в любом офисе </w:t>
            </w:r>
            <w:hyperlink r:id="rId7" w:tooltip="https://www.mfc-nso.ru/" w:history="1">
              <w:r w:rsidRPr="00351D8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центра </w:t>
              </w:r>
            </w:hyperlink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«Мои документы», на </w:t>
            </w:r>
            <w:hyperlink r:id="rId8" w:tooltip="https://www.gosuslugi.ru/" w:history="1">
              <w:r w:rsidRPr="00351D8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портале</w:t>
              </w:r>
            </w:hyperlink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Госуслуг или на официальном </w:t>
            </w:r>
            <w:hyperlink r:id="rId9" w:tooltip="https://rosreestr.gov.ru/" w:history="1">
              <w:r w:rsidRPr="00351D8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сайте</w:t>
              </w:r>
            </w:hyperlink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Росреестра.</w:t>
            </w:r>
          </w:p>
          <w:p w14:paraId="59D7F315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Как установить границы земельного участка?</w:t>
            </w:r>
          </w:p>
          <w:p w14:paraId="4C9555FA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установления местоположения границ земельного участка собственнику необходимо обратиться к кадастровому инженеру. В результате проведения кадастровых работ специалист оформит межевой план. Перед заключением договора проверить сведения о специалисте можно с помощью мобильного </w:t>
            </w:r>
            <w:hyperlink r:id="rId10" w:tooltip="https://www.rustore.ru/catalog/app/ru.rosreestr.mobile" w:history="1">
              <w:r w:rsidRPr="00351D8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приложения</w:t>
              </w:r>
            </w:hyperlink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Росреестра или на официальном </w:t>
            </w:r>
            <w:hyperlink r:id="rId11" w:tooltip="https://rosreestr.gov.ru/" w:history="1">
              <w:r w:rsidRPr="00351D8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сайте</w:t>
              </w:r>
            </w:hyperlink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ведомства. </w:t>
            </w:r>
          </w:p>
          <w:p w14:paraId="1810407F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руководителя Управления Росреестра по Новосибирской области </w:t>
            </w:r>
            <w:r w:rsidRPr="00351D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Наталья </w:t>
            </w:r>
            <w:proofErr w:type="spellStart"/>
            <w:r w:rsidRPr="00351D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Ивчатова</w:t>
            </w:r>
            <w:proofErr w:type="spellEnd"/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</w:t>
            </w:r>
            <w:r w:rsidRPr="00351D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Отсутствие уточненных границ земельного участка влечет за собой много рисков как для их владельцев, так и для покупателей участков. В частности, могут возникнуть споры между соседями о границах при установлении забора, такие споры часто приходится разрешать в судебном порядке. Владельцы также могут столкнуться с самовольным захватом земли соседями. С 1 марта 2025 года отсутствие сведений о местоположении границ участка является основанием для отказа в регистрации сделок с землей, то есть участок невозможно будет продать, подарить, обменять или сдать в аренду, это же норма распространяется и на объекты недвижимости, расположенные на участке без границ»</w:t>
            </w:r>
            <w:r w:rsidRPr="003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42871876" w14:textId="77777777" w:rsidR="00351D8B" w:rsidRPr="00351D8B" w:rsidRDefault="00351D8B" w:rsidP="00351D8B">
            <w:pPr>
              <w:tabs>
                <w:tab w:val="left" w:pos="709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C235EA" w14:textId="77777777" w:rsidR="00351D8B" w:rsidRPr="00351D8B" w:rsidRDefault="00351D8B" w:rsidP="00351D8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5C9B440C" w14:textId="77777777" w:rsidR="00351D8B" w:rsidRPr="00351D8B" w:rsidRDefault="00351D8B" w:rsidP="00351D8B">
            <w:pPr>
              <w:spacing w:after="0" w:line="276" w:lineRule="auto"/>
              <w:jc w:val="both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</w:p>
          <w:p w14:paraId="4B8E6BBB" w14:textId="77777777" w:rsidR="00351D8B" w:rsidRPr="00351D8B" w:rsidRDefault="00351D8B" w:rsidP="00351D8B">
            <w:pPr>
              <w:spacing w:after="0" w:line="276" w:lineRule="auto"/>
              <w:jc w:val="right"/>
              <w:rPr>
                <w:rFonts w:ascii="Calibri" w:eastAsia="Calibri" w:hAnsi="Calibri" w:cs="Times New Roman"/>
              </w:rPr>
            </w:pPr>
            <w:r w:rsidRPr="00351D8B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материал подготовлен филиалом ППК «</w:t>
            </w:r>
            <w:proofErr w:type="spellStart"/>
            <w:r w:rsidRPr="00351D8B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Роскадастр</w:t>
            </w:r>
            <w:proofErr w:type="spellEnd"/>
            <w:r w:rsidRPr="00351D8B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»</w:t>
            </w:r>
          </w:p>
          <w:p w14:paraId="31C7C9F0" w14:textId="77777777" w:rsidR="00351D8B" w:rsidRPr="00351D8B" w:rsidRDefault="00351D8B" w:rsidP="00351D8B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351D8B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по Новосибирской области</w:t>
            </w:r>
          </w:p>
          <w:p w14:paraId="5B975A99" w14:textId="3E503A3A" w:rsidR="007C665A" w:rsidRPr="008672BA" w:rsidRDefault="007C665A" w:rsidP="00351D8B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42BF3D" w14:textId="77777777" w:rsidR="00C70C87" w:rsidRDefault="00C70C87"/>
    <w:sectPr w:rsidR="00C7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15E81"/>
    <w:multiLevelType w:val="hybridMultilevel"/>
    <w:tmpl w:val="F136630A"/>
    <w:lvl w:ilvl="0" w:tplc="57B2997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 w15:restartNumberingAfterBreak="0">
    <w:nsid w:val="64AF4FFC"/>
    <w:multiLevelType w:val="hybridMultilevel"/>
    <w:tmpl w:val="5514587C"/>
    <w:lvl w:ilvl="0" w:tplc="FE3E34B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D9A4E25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71668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98988008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8AC718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01890D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75E5F0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6922B52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3569234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72881506"/>
    <w:multiLevelType w:val="hybridMultilevel"/>
    <w:tmpl w:val="E1CCD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E"/>
    <w:rsid w:val="00073C8C"/>
    <w:rsid w:val="00080AD2"/>
    <w:rsid w:val="000F51E0"/>
    <w:rsid w:val="00210C72"/>
    <w:rsid w:val="002642FA"/>
    <w:rsid w:val="00330359"/>
    <w:rsid w:val="00351D8B"/>
    <w:rsid w:val="004017CE"/>
    <w:rsid w:val="00490B40"/>
    <w:rsid w:val="004F0DF1"/>
    <w:rsid w:val="00586846"/>
    <w:rsid w:val="005B6491"/>
    <w:rsid w:val="006E60EC"/>
    <w:rsid w:val="007C665A"/>
    <w:rsid w:val="007E66DB"/>
    <w:rsid w:val="008231DF"/>
    <w:rsid w:val="0085442D"/>
    <w:rsid w:val="008973E5"/>
    <w:rsid w:val="008C3C09"/>
    <w:rsid w:val="009307BB"/>
    <w:rsid w:val="00A233D5"/>
    <w:rsid w:val="00A3594E"/>
    <w:rsid w:val="00A53AFD"/>
    <w:rsid w:val="00AE4247"/>
    <w:rsid w:val="00AF01DE"/>
    <w:rsid w:val="00B311DF"/>
    <w:rsid w:val="00C66510"/>
    <w:rsid w:val="00C70C87"/>
    <w:rsid w:val="00C758D6"/>
    <w:rsid w:val="00CC50E5"/>
    <w:rsid w:val="00D14838"/>
    <w:rsid w:val="00F6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28198"/>
  <w15:chartTrackingRefBased/>
  <w15:docId w15:val="{6E928788-A040-41BD-ADC3-3E8BA336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fc-nso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d.gov.ru" TargetMode="External"/><Relationship Id="rId11" Type="http://schemas.openxmlformats.org/officeDocument/2006/relationships/hyperlink" Target="https://rosreestr.gov.ru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rustore.ru/catalog/app/ru.rosreestr.mobi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2025-09-17T07:31:00Z</dcterms:created>
  <dcterms:modified xsi:type="dcterms:W3CDTF">2025-09-17T07:31:00Z</dcterms:modified>
</cp:coreProperties>
</file>