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86" w:tblpY="2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8C3C09" w:rsidRPr="008672BA" w14:paraId="587B9884" w14:textId="77777777" w:rsidTr="000B76E3">
        <w:trPr>
          <w:trHeight w:val="1050"/>
        </w:trPr>
        <w:tc>
          <w:tcPr>
            <w:tcW w:w="10728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tbl>
            <w:tblPr>
              <w:tblpPr w:leftFromText="180" w:rightFromText="180" w:horzAnchor="margin" w:tblpY="234"/>
              <w:tblOverlap w:val="never"/>
              <w:tblW w:w="0" w:type="auto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9"/>
            </w:tblGrid>
            <w:tr w:rsidR="008C3C09" w:rsidRPr="008672BA" w14:paraId="4BC48630" w14:textId="77777777" w:rsidTr="000B76E3">
              <w:trPr>
                <w:trHeight w:val="479"/>
              </w:trPr>
              <w:tc>
                <w:tcPr>
                  <w:tcW w:w="3419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14:paraId="3A6FA666" w14:textId="26ACCAE7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№ </w:t>
                  </w:r>
                  <w:r w:rsidR="009307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5</w:t>
                  </w:r>
                  <w:r w:rsidR="00330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3</w:t>
                  </w:r>
                  <w:r w:rsidRPr="008672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«</w:t>
                  </w:r>
                  <w:r w:rsidR="007C66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1</w:t>
                  </w:r>
                  <w:r w:rsidR="00330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4</w:t>
                  </w:r>
                  <w:r w:rsidR="004F0D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 августа</w:t>
                  </w: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2025г.</w:t>
                  </w:r>
                </w:p>
                <w:p w14:paraId="684F783C" w14:textId="19B31A42" w:rsidR="008C3C09" w:rsidRPr="008672BA" w:rsidRDefault="008C3C09" w:rsidP="000B76E3">
                  <w:pPr>
                    <w:widowControl w:val="0"/>
                    <w:tabs>
                      <w:tab w:val="left" w:pos="272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867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Издается с ноября 2006г</w:t>
                  </w:r>
                </w:p>
              </w:tc>
            </w:tr>
          </w:tbl>
          <w:p w14:paraId="4D5CCAF6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BA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6E03D" wp14:editId="6F25474B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32385</wp:posOffset>
                      </wp:positionV>
                      <wp:extent cx="4252595" cy="576580"/>
                      <wp:effectExtent l="5715" t="0" r="18415" b="1270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52595" cy="5765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5662F" w14:textId="77777777" w:rsidR="008C3C09" w:rsidRDefault="008C3C09" w:rsidP="008C3C09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000000"/>
                                      <w:sz w:val="64"/>
                                      <w:szCs w:val="6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Доволенский вестник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5329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6E0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185.8pt;margin-top:2.55pt;width:334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" filled="f" stroked="f">
                      <o:lock v:ext="edit" shapetype="t"/>
                      <v:textbox style="mso-fit-shape-to-text:t">
                        <w:txbxContent>
                          <w:p w14:paraId="64D5662F" w14:textId="77777777" w:rsidR="008C3C09" w:rsidRDefault="008C3C09" w:rsidP="008C3C09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Доволенский вестник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30BF1" w14:textId="77777777" w:rsidR="008C3C09" w:rsidRPr="008672BA" w:rsidRDefault="008C3C09" w:rsidP="000B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E0ED1" w14:textId="77777777" w:rsidR="008C3C09" w:rsidRPr="008672BA" w:rsidRDefault="008C3C09" w:rsidP="000B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B41EA" w14:textId="77777777" w:rsidR="008C3C09" w:rsidRPr="008672BA" w:rsidRDefault="008C3C09" w:rsidP="000B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E254DA" w14:textId="77777777" w:rsidR="006E60EC" w:rsidRPr="006E60EC" w:rsidRDefault="006E60EC" w:rsidP="006E60EC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BDC3B5F" w14:textId="77777777" w:rsidR="00330359" w:rsidRPr="00330359" w:rsidRDefault="00330359" w:rsidP="0033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DEC171" wp14:editId="5EAFE3DD">
                  <wp:extent cx="2221855" cy="899992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308510" name="Picture 2" descr="C:\Users\fsv\Desktop\ССЫЛКИ и ПАПКИ\Упрощенный логотип Росреестра (новый 2025г)\Logo horizontal\Logo black horizontal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2221853" cy="89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DE8640" w14:textId="77777777" w:rsidR="00330359" w:rsidRPr="00330359" w:rsidRDefault="00330359" w:rsidP="00330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D11DD2" w14:textId="77777777" w:rsidR="00330359" w:rsidRPr="00330359" w:rsidRDefault="00330359" w:rsidP="0033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b/>
                <w:color w:val="5B9BD5"/>
                <w:sz w:val="28"/>
                <w:szCs w:val="28"/>
                <w:lang w:eastAsia="ru-RU"/>
              </w:rPr>
              <w:t xml:space="preserve">                                                                               РОСРЕЕСТР РАЗЪЯСНЯЕТ</w:t>
            </w:r>
          </w:p>
          <w:p w14:paraId="4271A93A" w14:textId="77777777" w:rsidR="00330359" w:rsidRPr="00330359" w:rsidRDefault="00330359" w:rsidP="003303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D75E8CB" w14:textId="77777777" w:rsidR="00330359" w:rsidRPr="00330359" w:rsidRDefault="00330359" w:rsidP="0033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707B9A" w14:textId="77777777" w:rsidR="00330359" w:rsidRPr="00330359" w:rsidRDefault="00330359" w:rsidP="0033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 водных объектов Новосибирской области получили официальный статус</w:t>
            </w:r>
          </w:p>
          <w:p w14:paraId="2942A434" w14:textId="77777777" w:rsidR="00330359" w:rsidRPr="00330359" w:rsidRDefault="00330359" w:rsidP="0033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CA22FE2" w14:textId="77777777" w:rsidR="00330359" w:rsidRPr="00330359" w:rsidRDefault="00330359" w:rsidP="00330359">
            <w:pPr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</w:pPr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Региональным Управлением Росреестра постоянно ведется работа </w:t>
            </w:r>
            <w:proofErr w:type="gram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по  выявлению</w:t>
            </w:r>
            <w:proofErr w:type="gram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 географических объектов, наименования которых отсутствуют в Государственном каталоге географических названий (ГКГН).</w:t>
            </w:r>
          </w:p>
          <w:p w14:paraId="7513FEDD" w14:textId="77777777" w:rsidR="00330359" w:rsidRPr="00330359" w:rsidRDefault="00330359" w:rsidP="00330359">
            <w:pPr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</w:pPr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В 2025 году 25 водных объектов Новосибирской области зарегистрированы в ГКГН и стали официальными:</w:t>
            </w:r>
          </w:p>
          <w:p w14:paraId="1B25579A" w14:textId="77777777" w:rsidR="00330359" w:rsidRPr="00330359" w:rsidRDefault="00330359" w:rsidP="00330359">
            <w:pPr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</w:pPr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- река Даниловка в Татарском районе; </w:t>
            </w:r>
          </w:p>
          <w:p w14:paraId="029E7768" w14:textId="77777777" w:rsidR="00330359" w:rsidRPr="00330359" w:rsidRDefault="00330359" w:rsidP="00330359">
            <w:pPr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</w:pPr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рямы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Пугорта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 и Петрушин в Усть-Таркском районе;</w:t>
            </w:r>
          </w:p>
          <w:p w14:paraId="145776B3" w14:textId="77777777" w:rsidR="00330359" w:rsidRPr="00330359" w:rsidRDefault="00330359" w:rsidP="00330359">
            <w:pPr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</w:pPr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- озера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Лоляцкое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 и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Тутурмач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,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рямы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 Большой,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Урезский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, Крысин, Чугуевский,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Кондырин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, Сухонький в Венгеровском районе;</w:t>
            </w:r>
          </w:p>
          <w:p w14:paraId="7A71610E" w14:textId="77777777" w:rsidR="00330359" w:rsidRPr="00330359" w:rsidRDefault="00330359" w:rsidP="003303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- озеро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Муртук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, расположенное в Венгеровском и Чановском районах;</w:t>
            </w:r>
          </w:p>
          <w:p w14:paraId="6AA5577C" w14:textId="77777777" w:rsidR="00330359" w:rsidRPr="00330359" w:rsidRDefault="00330359" w:rsidP="00330359">
            <w:pPr>
              <w:spacing w:after="0" w:line="240" w:lineRule="auto"/>
              <w:ind w:firstLine="709"/>
              <w:jc w:val="both"/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</w:pPr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- озеро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Гагуч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, канал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Енышевский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,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рямы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 Глухов, Михайловский, Чемодан, Королев, Максимов,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Сарбалык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, Синий,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Малинов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, Марфин,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Микушинский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, </w:t>
            </w:r>
            <w:proofErr w:type="spellStart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>Кулаклу</w:t>
            </w:r>
            <w:proofErr w:type="spellEnd"/>
            <w:r w:rsidRPr="00330359">
              <w:rPr>
                <w:rFonts w:ascii="Times New Roman" w:eastAsia="Batang" w:hAnsi="Times New Roman" w:cs="Times New Roman"/>
                <w:bCs/>
                <w:color w:val="0D0D0D"/>
                <w:sz w:val="28"/>
                <w:szCs w:val="28"/>
              </w:rPr>
              <w:t xml:space="preserve"> в Куйбышевском районе.</w:t>
            </w:r>
          </w:p>
          <w:p w14:paraId="641A248F" w14:textId="77777777" w:rsidR="00330359" w:rsidRPr="00330359" w:rsidRDefault="00330359" w:rsidP="003303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ГКГН содержит 8765 названий географических объектов Новосибирской области: населенные пункты, железнодорожные станции, остановочные пункты, реки, озера, болота, гривы, урочища, пристани, острова, каналы и другие. </w:t>
            </w:r>
          </w:p>
          <w:p w14:paraId="59F96D18" w14:textId="77777777" w:rsidR="00330359" w:rsidRPr="00330359" w:rsidRDefault="00330359" w:rsidP="003303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Обновленный реестр наименований географических объектов на территории Новосибирской области  размещен на сайте публично-правовой компании «</w:t>
            </w:r>
            <w:proofErr w:type="spellStart"/>
            <w:r w:rsidRPr="00330359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Роскадастр</w:t>
            </w:r>
            <w:proofErr w:type="spellEnd"/>
            <w:r w:rsidRPr="00330359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» в разделе «Государственный каталог географических названий»  </w:t>
            </w:r>
            <w:hyperlink r:id="rId6" w:history="1">
              <w:r w:rsidRPr="00330359">
                <w:rPr>
                  <w:rFonts w:ascii="Times New Roman" w:eastAsia="Times New Roman" w:hAnsi="Times New Roman" w:cs="Times New Roman"/>
                  <w:color w:val="0D0D0D"/>
                  <w:sz w:val="28"/>
                  <w:szCs w:val="28"/>
                  <w:lang w:eastAsia="ru-RU"/>
                </w:rPr>
                <w:t>https://kadastr.ru/services/gosudarstvennyy-katalog-geograficheskikh-nazvaniy/</w:t>
              </w:r>
            </w:hyperlink>
            <w:r w:rsidRPr="00330359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.</w:t>
            </w:r>
          </w:p>
          <w:p w14:paraId="50DB282E" w14:textId="77777777" w:rsidR="00330359" w:rsidRPr="00330359" w:rsidRDefault="00330359" w:rsidP="0033035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02A14D39" w14:textId="77777777" w:rsidR="00330359" w:rsidRPr="00330359" w:rsidRDefault="00330359" w:rsidP="00330359">
            <w:pPr>
              <w:tabs>
                <w:tab w:val="left" w:pos="4678"/>
                <w:tab w:val="left" w:pos="552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11C3563" w14:textId="77777777" w:rsidR="00330359" w:rsidRPr="00330359" w:rsidRDefault="00330359" w:rsidP="00330359">
            <w:pPr>
              <w:tabs>
                <w:tab w:val="left" w:pos="4678"/>
                <w:tab w:val="left" w:pos="552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238DADA" w14:textId="77777777" w:rsidR="00330359" w:rsidRPr="00330359" w:rsidRDefault="00330359" w:rsidP="00330359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30359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материал подготовлен Управлением Росреестра </w:t>
            </w:r>
          </w:p>
          <w:p w14:paraId="4A30BD66" w14:textId="77777777" w:rsidR="00330359" w:rsidRPr="00330359" w:rsidRDefault="00330359" w:rsidP="00330359">
            <w:pPr>
              <w:spacing w:after="0" w:line="240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30359">
              <w:rPr>
                <w:rFonts w:ascii="Segoe UI" w:eastAsia="Quattrocento Sans" w:hAnsi="Segoe UI" w:cs="Segoe UI"/>
                <w:b/>
                <w:i/>
                <w:color w:val="000000"/>
                <w:sz w:val="24"/>
                <w:szCs w:val="24"/>
                <w:lang w:eastAsia="ru-RU"/>
              </w:rPr>
              <w:t xml:space="preserve">по Новосибирской области </w:t>
            </w:r>
          </w:p>
          <w:p w14:paraId="5B975A99" w14:textId="451E8139" w:rsidR="007C665A" w:rsidRPr="008672BA" w:rsidRDefault="007C665A" w:rsidP="00330359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42BF3D" w14:textId="77777777" w:rsidR="00C70C87" w:rsidRDefault="00C70C87"/>
    <w:sectPr w:rsidR="00C7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5E81"/>
    <w:multiLevelType w:val="hybridMultilevel"/>
    <w:tmpl w:val="F136630A"/>
    <w:lvl w:ilvl="0" w:tplc="57B29976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 w15:restartNumberingAfterBreak="0">
    <w:nsid w:val="64AF4FFC"/>
    <w:multiLevelType w:val="hybridMultilevel"/>
    <w:tmpl w:val="5514587C"/>
    <w:lvl w:ilvl="0" w:tplc="FE3E34B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9A4E25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716687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898800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8AC718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01890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75E5F0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6922B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35692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2881506"/>
    <w:multiLevelType w:val="hybridMultilevel"/>
    <w:tmpl w:val="E1CC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DE"/>
    <w:rsid w:val="00073C8C"/>
    <w:rsid w:val="00080AD2"/>
    <w:rsid w:val="002642FA"/>
    <w:rsid w:val="00330359"/>
    <w:rsid w:val="004017CE"/>
    <w:rsid w:val="00490B40"/>
    <w:rsid w:val="004F0DF1"/>
    <w:rsid w:val="005B6491"/>
    <w:rsid w:val="006E60EC"/>
    <w:rsid w:val="007C665A"/>
    <w:rsid w:val="007E66DB"/>
    <w:rsid w:val="008231DF"/>
    <w:rsid w:val="008973E5"/>
    <w:rsid w:val="008C3C09"/>
    <w:rsid w:val="009307BB"/>
    <w:rsid w:val="00A233D5"/>
    <w:rsid w:val="00A3594E"/>
    <w:rsid w:val="00AF01DE"/>
    <w:rsid w:val="00B311DF"/>
    <w:rsid w:val="00C70C87"/>
    <w:rsid w:val="00CC50E5"/>
    <w:rsid w:val="00D1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8198"/>
  <w15:chartTrackingRefBased/>
  <w15:docId w15:val="{6E928788-A040-41BD-ADC3-3E8BA336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ervices/gosudarstvennyy-katalog-geograficheskikh-nazvaniy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2025-09-16T09:21:00Z</dcterms:created>
  <dcterms:modified xsi:type="dcterms:W3CDTF">2025-09-16T09:21:00Z</dcterms:modified>
</cp:coreProperties>
</file>