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D305" w14:textId="77777777" w:rsidR="000B46AD" w:rsidRPr="007702B1" w:rsidRDefault="000B46AD" w:rsidP="000B46AD">
      <w:pPr>
        <w:jc w:val="center"/>
        <w:rPr>
          <w:rFonts w:ascii="Times New Roman" w:hAnsi="Times New Roman"/>
          <w:sz w:val="28"/>
          <w:szCs w:val="28"/>
        </w:rPr>
      </w:pPr>
      <w:r w:rsidRPr="007702B1">
        <w:rPr>
          <w:rFonts w:ascii="Times New Roman" w:hAnsi="Times New Roman"/>
          <w:sz w:val="28"/>
          <w:szCs w:val="28"/>
        </w:rPr>
        <w:t>СОВЕТ ДЕПУТАТОВ ДОВОЛЕНСКОГО СЕЛЬСОВЕТА</w:t>
      </w:r>
    </w:p>
    <w:p w14:paraId="7F3144FF" w14:textId="77777777" w:rsidR="000B46AD" w:rsidRPr="007702B1" w:rsidRDefault="000B46AD" w:rsidP="000B46AD">
      <w:pPr>
        <w:jc w:val="center"/>
        <w:rPr>
          <w:rFonts w:ascii="Times New Roman" w:hAnsi="Times New Roman"/>
          <w:sz w:val="28"/>
          <w:szCs w:val="28"/>
        </w:rPr>
      </w:pPr>
      <w:r w:rsidRPr="007702B1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14:paraId="2030F734" w14:textId="77777777" w:rsidR="000B46AD" w:rsidRPr="002A7174" w:rsidRDefault="000B46AD" w:rsidP="000B46AD">
      <w:pPr>
        <w:jc w:val="center"/>
      </w:pPr>
    </w:p>
    <w:p w14:paraId="11885671" w14:textId="77777777" w:rsidR="000B46AD" w:rsidRPr="007E3924" w:rsidRDefault="000B46AD" w:rsidP="000B46AD">
      <w:pPr>
        <w:jc w:val="center"/>
        <w:rPr>
          <w:sz w:val="28"/>
          <w:szCs w:val="28"/>
        </w:rPr>
      </w:pPr>
      <w:r w:rsidRPr="007E3924">
        <w:rPr>
          <w:sz w:val="28"/>
          <w:szCs w:val="28"/>
        </w:rPr>
        <w:t>РЕШЕНИЕ</w:t>
      </w:r>
    </w:p>
    <w:p w14:paraId="3668EAA5" w14:textId="77777777" w:rsidR="000B46AD" w:rsidRPr="007E3924" w:rsidRDefault="000B46AD" w:rsidP="000B46AD">
      <w:pPr>
        <w:jc w:val="center"/>
        <w:rPr>
          <w:sz w:val="28"/>
          <w:szCs w:val="28"/>
        </w:rPr>
      </w:pPr>
      <w:r w:rsidRPr="007E3924">
        <w:rPr>
          <w:sz w:val="28"/>
          <w:szCs w:val="28"/>
        </w:rPr>
        <w:t>(сорок седьмой сессии)</w:t>
      </w:r>
    </w:p>
    <w:p w14:paraId="71FE7B41" w14:textId="77777777" w:rsidR="000B46AD" w:rsidRPr="007E3924" w:rsidRDefault="000B46AD" w:rsidP="000B46AD">
      <w:pPr>
        <w:jc w:val="center"/>
        <w:rPr>
          <w:sz w:val="28"/>
          <w:szCs w:val="28"/>
        </w:rPr>
      </w:pPr>
      <w:r w:rsidRPr="007E3924">
        <w:rPr>
          <w:sz w:val="28"/>
          <w:szCs w:val="28"/>
        </w:rPr>
        <w:t xml:space="preserve"> шестого созыва</w:t>
      </w:r>
    </w:p>
    <w:p w14:paraId="4ACB591C" w14:textId="6437C1A7" w:rsidR="000B46AD" w:rsidRPr="004116E1" w:rsidRDefault="000B46AD" w:rsidP="000B46AD">
      <w:pPr>
        <w:rPr>
          <w:rFonts w:ascii="Times New Roman" w:hAnsi="Times New Roman"/>
          <w:sz w:val="24"/>
          <w:szCs w:val="24"/>
        </w:rPr>
      </w:pPr>
      <w:r w:rsidRPr="004116E1">
        <w:rPr>
          <w:rFonts w:ascii="Times New Roman" w:hAnsi="Times New Roman"/>
          <w:sz w:val="24"/>
          <w:szCs w:val="24"/>
        </w:rPr>
        <w:t xml:space="preserve">22.10.2024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116E1">
        <w:rPr>
          <w:rFonts w:ascii="Times New Roman" w:hAnsi="Times New Roman"/>
          <w:sz w:val="24"/>
          <w:szCs w:val="24"/>
        </w:rPr>
        <w:t xml:space="preserve">                 № 83</w:t>
      </w:r>
    </w:p>
    <w:p w14:paraId="7626619B" w14:textId="77777777" w:rsidR="000B46AD" w:rsidRPr="002A7174" w:rsidRDefault="000B46AD" w:rsidP="000B46AD">
      <w:pPr>
        <w:jc w:val="center"/>
        <w:rPr>
          <w:b/>
        </w:rPr>
      </w:pPr>
      <w:r w:rsidRPr="002A7174">
        <w:t>с. Довольное</w:t>
      </w:r>
    </w:p>
    <w:p w14:paraId="397B80BA" w14:textId="77777777" w:rsidR="000B46AD" w:rsidRPr="002A7174" w:rsidRDefault="000B46AD" w:rsidP="000B46AD"/>
    <w:p w14:paraId="52063E81" w14:textId="77777777" w:rsidR="000B46AD" w:rsidRPr="002A7174" w:rsidRDefault="000B46AD" w:rsidP="000B46AD"/>
    <w:p w14:paraId="5498BA05" w14:textId="77777777" w:rsidR="000B46AD" w:rsidRPr="007E3924" w:rsidRDefault="000B46AD" w:rsidP="000B46AD">
      <w:pPr>
        <w:rPr>
          <w:sz w:val="28"/>
          <w:szCs w:val="28"/>
        </w:rPr>
      </w:pPr>
      <w:r w:rsidRPr="007E3924">
        <w:rPr>
          <w:sz w:val="28"/>
          <w:szCs w:val="28"/>
        </w:rPr>
        <w:t>О внесении изменений в решение Совета депутатов Доволенского сельсовета Доволенского района Новосибирской области «О бюджете Доволенского сельсовета Доволенского района Новосибирской области на 2024 год и плановый период 2025 и 2026 годов»</w:t>
      </w:r>
    </w:p>
    <w:p w14:paraId="022545E2" w14:textId="77777777" w:rsidR="000B46AD" w:rsidRPr="002A7174" w:rsidRDefault="000B46AD" w:rsidP="000B46AD"/>
    <w:p w14:paraId="6AF6B070" w14:textId="77777777" w:rsidR="000B46AD" w:rsidRPr="007E3924" w:rsidRDefault="000B46AD" w:rsidP="000B46AD">
      <w:pPr>
        <w:ind w:firstLine="708"/>
        <w:rPr>
          <w:sz w:val="28"/>
          <w:szCs w:val="28"/>
        </w:rPr>
      </w:pPr>
      <w:r w:rsidRPr="007E3924">
        <w:rPr>
          <w:sz w:val="28"/>
          <w:szCs w:val="28"/>
        </w:rPr>
        <w:t>Совет депутатов Доволенского сельсовета Доволенского района Новосибирской области решил:</w:t>
      </w:r>
    </w:p>
    <w:p w14:paraId="14DBA184" w14:textId="77777777" w:rsidR="000B46AD" w:rsidRPr="007E3924" w:rsidRDefault="000B46AD" w:rsidP="000B46AD">
      <w:pPr>
        <w:rPr>
          <w:sz w:val="28"/>
          <w:szCs w:val="28"/>
        </w:rPr>
      </w:pPr>
      <w:r w:rsidRPr="007E3924">
        <w:rPr>
          <w:sz w:val="28"/>
          <w:szCs w:val="28"/>
        </w:rPr>
        <w:tab/>
        <w:t xml:space="preserve">Внести в решение 35 сессии Совета депутатов Доволенского сельсовета Доволенского района Новосибирской области от 18.12.2023 №41 «О бюджете Доволенского сельсовета Доволенского района Новосибирской области на 2024 год и плановый период 2025 и 2026 </w:t>
      </w:r>
      <w:proofErr w:type="spellStart"/>
      <w:r w:rsidRPr="007E3924">
        <w:rPr>
          <w:sz w:val="28"/>
          <w:szCs w:val="28"/>
        </w:rPr>
        <w:t>годов»следующие</w:t>
      </w:r>
      <w:proofErr w:type="spellEnd"/>
      <w:r w:rsidRPr="007E3924">
        <w:rPr>
          <w:sz w:val="28"/>
          <w:szCs w:val="28"/>
        </w:rPr>
        <w:t xml:space="preserve"> изменения:</w:t>
      </w:r>
    </w:p>
    <w:p w14:paraId="48D013DA" w14:textId="77777777" w:rsidR="000B46AD" w:rsidRPr="007E3924" w:rsidRDefault="000B46AD" w:rsidP="000B46AD">
      <w:pPr>
        <w:ind w:firstLine="426"/>
        <w:rPr>
          <w:sz w:val="28"/>
          <w:szCs w:val="28"/>
        </w:rPr>
      </w:pPr>
      <w:r w:rsidRPr="007E3924">
        <w:rPr>
          <w:sz w:val="28"/>
          <w:szCs w:val="28"/>
        </w:rPr>
        <w:t>1. Приложение№1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2026годов»изложить в прилагаемой редакции.</w:t>
      </w:r>
    </w:p>
    <w:p w14:paraId="7196764C" w14:textId="77777777" w:rsidR="000B46AD" w:rsidRPr="007E3924" w:rsidRDefault="000B46AD" w:rsidP="000B46AD">
      <w:pPr>
        <w:tabs>
          <w:tab w:val="left" w:pos="1106"/>
        </w:tabs>
        <w:ind w:firstLine="426"/>
        <w:rPr>
          <w:bCs/>
          <w:color w:val="000000"/>
          <w:sz w:val="28"/>
          <w:szCs w:val="28"/>
        </w:rPr>
      </w:pPr>
      <w:r w:rsidRPr="007E3924">
        <w:rPr>
          <w:sz w:val="28"/>
          <w:szCs w:val="28"/>
        </w:rPr>
        <w:t>2. Приложение №2 «</w:t>
      </w:r>
      <w:r w:rsidRPr="007E3924">
        <w:rPr>
          <w:bCs/>
          <w:color w:val="000000"/>
          <w:sz w:val="28"/>
          <w:szCs w:val="28"/>
        </w:rPr>
        <w:t>Ведомственная структура расходов бюджета Доволенского сельсовета Доволенского района Новосибирской области на 2024 год и плановый период 2025 и 2026 годов» изложить в прилагаемой редакции.</w:t>
      </w:r>
    </w:p>
    <w:tbl>
      <w:tblPr>
        <w:tblW w:w="12349" w:type="dxa"/>
        <w:tblLayout w:type="fixed"/>
        <w:tblLook w:val="00A0" w:firstRow="1" w:lastRow="0" w:firstColumn="1" w:lastColumn="0" w:noHBand="0" w:noVBand="0"/>
      </w:tblPr>
      <w:tblGrid>
        <w:gridCol w:w="2088"/>
        <w:gridCol w:w="112"/>
        <w:gridCol w:w="1580"/>
        <w:gridCol w:w="1120"/>
        <w:gridCol w:w="236"/>
        <w:gridCol w:w="264"/>
        <w:gridCol w:w="1256"/>
        <w:gridCol w:w="544"/>
        <w:gridCol w:w="3528"/>
        <w:gridCol w:w="1621"/>
      </w:tblGrid>
      <w:tr w:rsidR="000B46AD" w14:paraId="2CB391A8" w14:textId="77777777" w:rsidTr="00991CC4">
        <w:trPr>
          <w:trHeight w:val="300"/>
        </w:trPr>
        <w:tc>
          <w:tcPr>
            <w:tcW w:w="2200" w:type="dxa"/>
            <w:gridSpan w:val="2"/>
            <w:noWrap/>
            <w:vAlign w:val="bottom"/>
          </w:tcPr>
          <w:p w14:paraId="3445353A" w14:textId="77777777" w:rsidR="000B46AD" w:rsidRDefault="000B46AD" w:rsidP="00991CC4">
            <w:pPr>
              <w:framePr w:hSpace="180" w:wrap="around" w:vAnchor="text" w:hAnchor="margin" w:x="-786" w:y="2"/>
              <w:rPr>
                <w:sz w:val="24"/>
              </w:rPr>
            </w:pPr>
          </w:p>
        </w:tc>
        <w:tc>
          <w:tcPr>
            <w:tcW w:w="2700" w:type="dxa"/>
            <w:gridSpan w:val="2"/>
            <w:noWrap/>
            <w:vAlign w:val="bottom"/>
          </w:tcPr>
          <w:p w14:paraId="5E17B009" w14:textId="77777777" w:rsidR="000B46AD" w:rsidRDefault="000B46AD" w:rsidP="00991CC4">
            <w:pPr>
              <w:framePr w:hSpace="180" w:wrap="around" w:vAnchor="text" w:hAnchor="margin" w:x="-786" w:y="2"/>
              <w:rPr>
                <w:sz w:val="24"/>
              </w:rPr>
            </w:pPr>
          </w:p>
        </w:tc>
        <w:tc>
          <w:tcPr>
            <w:tcW w:w="236" w:type="dxa"/>
            <w:noWrap/>
            <w:vAlign w:val="bottom"/>
          </w:tcPr>
          <w:p w14:paraId="4DC92B6D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3993CC7D" w14:textId="77777777" w:rsidR="000B46AD" w:rsidRDefault="000B46AD" w:rsidP="00991CC4">
            <w:pPr>
              <w:framePr w:hSpace="180" w:wrap="around" w:vAnchor="text" w:hAnchor="margin" w:x="-786" w:y="2"/>
              <w:jc w:val="right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Приложение 7</w:t>
            </w:r>
          </w:p>
        </w:tc>
        <w:tc>
          <w:tcPr>
            <w:tcW w:w="5693" w:type="dxa"/>
            <w:gridSpan w:val="3"/>
            <w:noWrap/>
            <w:vAlign w:val="bottom"/>
          </w:tcPr>
          <w:p w14:paraId="7618B3B8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0B46AD" w14:paraId="6663BD2F" w14:textId="77777777" w:rsidTr="00991CC4">
        <w:trPr>
          <w:gridAfter w:val="1"/>
          <w:wAfter w:w="1621" w:type="dxa"/>
          <w:trHeight w:val="2115"/>
        </w:trPr>
        <w:tc>
          <w:tcPr>
            <w:tcW w:w="2200" w:type="dxa"/>
            <w:gridSpan w:val="2"/>
            <w:noWrap/>
            <w:vAlign w:val="bottom"/>
          </w:tcPr>
          <w:p w14:paraId="7FE79E96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noWrap/>
            <w:vAlign w:val="bottom"/>
          </w:tcPr>
          <w:p w14:paraId="73BBE869" w14:textId="77777777" w:rsidR="000B46AD" w:rsidRDefault="000B46AD" w:rsidP="00991CC4">
            <w:pPr>
              <w:framePr w:hSpace="180" w:wrap="around" w:vAnchor="text" w:hAnchor="margin" w:x="-786" w:y="2"/>
              <w:rPr>
                <w:sz w:val="24"/>
              </w:rPr>
            </w:pPr>
          </w:p>
        </w:tc>
        <w:tc>
          <w:tcPr>
            <w:tcW w:w="5828" w:type="dxa"/>
            <w:gridSpan w:val="5"/>
          </w:tcPr>
          <w:p w14:paraId="0ACFF12B" w14:textId="77777777" w:rsidR="000B46AD" w:rsidRDefault="000B46AD" w:rsidP="00991CC4">
            <w:pPr>
              <w:framePr w:hSpace="180" w:wrap="around" w:vAnchor="text" w:hAnchor="margin" w:x="-786" w:y="2"/>
              <w:jc w:val="right"/>
              <w:rPr>
                <w:sz w:val="24"/>
                <w:szCs w:val="24"/>
              </w:rPr>
            </w:pPr>
            <w:r>
              <w:t xml:space="preserve"> к  решению Совета депутатов Доволенского сельсовета Доволенского района Новосибирской области "О бюджете Доволенского района Новосибирской области на 2024 год и плановый период 2025 и 2026 годов"</w:t>
            </w:r>
          </w:p>
        </w:tc>
      </w:tr>
      <w:tr w:rsidR="000B46AD" w14:paraId="72F40F51" w14:textId="77777777" w:rsidTr="00991CC4">
        <w:trPr>
          <w:gridAfter w:val="1"/>
          <w:wAfter w:w="1621" w:type="dxa"/>
          <w:trHeight w:val="1032"/>
        </w:trPr>
        <w:tc>
          <w:tcPr>
            <w:tcW w:w="10728" w:type="dxa"/>
            <w:gridSpan w:val="9"/>
            <w:vAlign w:val="center"/>
          </w:tcPr>
          <w:p w14:paraId="1B5DA79E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ассигнований на капитальные вложения из бюджета поселения по направлениям и объектам в 2024 и плановом периоде 2025-2026 годов</w:t>
            </w:r>
          </w:p>
        </w:tc>
      </w:tr>
      <w:tr w:rsidR="000B46AD" w14:paraId="7868B839" w14:textId="77777777" w:rsidTr="00991CC4">
        <w:trPr>
          <w:gridAfter w:val="1"/>
          <w:wAfter w:w="1621" w:type="dxa"/>
          <w:trHeight w:val="315"/>
        </w:trPr>
        <w:tc>
          <w:tcPr>
            <w:tcW w:w="2088" w:type="dxa"/>
            <w:noWrap/>
          </w:tcPr>
          <w:p w14:paraId="17FC9C1A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noWrap/>
          </w:tcPr>
          <w:p w14:paraId="50FD46B8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</w:tcPr>
          <w:p w14:paraId="1F8EE04E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noWrap/>
          </w:tcPr>
          <w:p w14:paraId="473FD38C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3528" w:type="dxa"/>
            <w:noWrap/>
          </w:tcPr>
          <w:p w14:paraId="76A37913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</w:tr>
      <w:tr w:rsidR="000B46AD" w14:paraId="18E8060F" w14:textId="77777777" w:rsidTr="00991CC4">
        <w:trPr>
          <w:gridAfter w:val="1"/>
          <w:wAfter w:w="1621" w:type="dxa"/>
          <w:trHeight w:val="360"/>
        </w:trPr>
        <w:tc>
          <w:tcPr>
            <w:tcW w:w="2088" w:type="dxa"/>
            <w:noWrap/>
          </w:tcPr>
          <w:p w14:paraId="64705951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2"/>
            <w:noWrap/>
          </w:tcPr>
          <w:p w14:paraId="451F66F2" w14:textId="77777777" w:rsidR="000B46AD" w:rsidRDefault="000B46AD" w:rsidP="00991CC4">
            <w:pPr>
              <w:framePr w:hSpace="180" w:wrap="around" w:vAnchor="text" w:hAnchor="margin" w:x="-786" w:y="2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</w:tcPr>
          <w:p w14:paraId="60BD28AE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noWrap/>
          </w:tcPr>
          <w:p w14:paraId="53CE8216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3528" w:type="dxa"/>
            <w:noWrap/>
          </w:tcPr>
          <w:p w14:paraId="34616EE5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  <w:szCs w:val="24"/>
              </w:rPr>
            </w:pPr>
            <w:r>
              <w:t>руб.</w:t>
            </w:r>
          </w:p>
        </w:tc>
      </w:tr>
      <w:tr w:rsidR="000B46AD" w14:paraId="294E8A93" w14:textId="77777777" w:rsidTr="00991CC4">
        <w:trPr>
          <w:gridAfter w:val="1"/>
          <w:wAfter w:w="1621" w:type="dxa"/>
          <w:trHeight w:val="20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D3023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направлений и объектов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6C7B83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Бюджетная классификация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CB57C3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  <w:szCs w:val="28"/>
                </w:rPr>
                <w:t>2024 г</w:t>
              </w:r>
            </w:smartTag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F2A163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sz w:val="28"/>
                  <w:szCs w:val="28"/>
                </w:rPr>
                <w:t>2025 г</w:t>
              </w:r>
            </w:smartTag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265318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8"/>
                  <w:szCs w:val="28"/>
                </w:rPr>
                <w:t>2026 г</w:t>
              </w:r>
            </w:smartTag>
          </w:p>
        </w:tc>
      </w:tr>
      <w:tr w:rsidR="000B46AD" w14:paraId="2610E489" w14:textId="77777777" w:rsidTr="00991CC4">
        <w:trPr>
          <w:gridAfter w:val="1"/>
          <w:wAfter w:w="1621" w:type="dxa"/>
          <w:trHeight w:val="298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6EE7C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 xml:space="preserve">Реконструкция электрических сетей 10/0,4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по выносу и переустройству инженерных коммуникаций из зоны строительства социально-значимого объекта "Здание пристройки к школе № 1 </w:t>
            </w:r>
            <w:proofErr w:type="spellStart"/>
            <w:r>
              <w:rPr>
                <w:sz w:val="22"/>
                <w:szCs w:val="22"/>
              </w:rPr>
              <w:t>с.Довольное</w:t>
            </w:r>
            <w:proofErr w:type="spellEnd"/>
            <w:r>
              <w:rPr>
                <w:sz w:val="22"/>
                <w:szCs w:val="22"/>
              </w:rPr>
              <w:t xml:space="preserve">", расположенного по адресу: Новосибирская область, </w:t>
            </w:r>
            <w:proofErr w:type="spellStart"/>
            <w:r>
              <w:rPr>
                <w:sz w:val="22"/>
                <w:szCs w:val="22"/>
              </w:rPr>
              <w:t>с.Довольное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F706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503 0503 90.0.00.10050 410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4AD7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 xml:space="preserve">3 000 000,00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FF3A6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E891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 xml:space="preserve">0,00  </w:t>
            </w:r>
          </w:p>
        </w:tc>
      </w:tr>
      <w:tr w:rsidR="000B46AD" w14:paraId="604F07B2" w14:textId="77777777" w:rsidTr="00991CC4">
        <w:trPr>
          <w:gridAfter w:val="1"/>
          <w:wAfter w:w="1621" w:type="dxa"/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17EF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268E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703CE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9D717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D84DF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46AD" w14:paraId="4DD65036" w14:textId="77777777" w:rsidTr="00991CC4">
        <w:trPr>
          <w:gridAfter w:val="1"/>
          <w:wAfter w:w="1621" w:type="dxa"/>
          <w:trHeight w:val="300"/>
        </w:trPr>
        <w:tc>
          <w:tcPr>
            <w:tcW w:w="2088" w:type="dxa"/>
            <w:noWrap/>
            <w:vAlign w:val="bottom"/>
          </w:tcPr>
          <w:p w14:paraId="52E729B4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692" w:type="dxa"/>
            <w:gridSpan w:val="2"/>
            <w:noWrap/>
            <w:vAlign w:val="bottom"/>
          </w:tcPr>
          <w:p w14:paraId="0937C9C4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14:paraId="3C4422D8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14:paraId="1CF98C9E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3528" w:type="dxa"/>
            <w:noWrap/>
            <w:vAlign w:val="bottom"/>
          </w:tcPr>
          <w:p w14:paraId="2C943C34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</w:tr>
      <w:tr w:rsidR="000B46AD" w14:paraId="6D581757" w14:textId="77777777" w:rsidTr="00991CC4">
        <w:trPr>
          <w:gridAfter w:val="1"/>
          <w:wAfter w:w="1621" w:type="dxa"/>
          <w:trHeight w:val="300"/>
        </w:trPr>
        <w:tc>
          <w:tcPr>
            <w:tcW w:w="2088" w:type="dxa"/>
            <w:noWrap/>
            <w:vAlign w:val="bottom"/>
          </w:tcPr>
          <w:p w14:paraId="31CFFFBC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2"/>
            <w:noWrap/>
            <w:vAlign w:val="bottom"/>
          </w:tcPr>
          <w:p w14:paraId="13929A27" w14:textId="77777777" w:rsidR="000B46AD" w:rsidRDefault="000B46AD" w:rsidP="00991CC4">
            <w:pPr>
              <w:framePr w:hSpace="180" w:wrap="around" w:vAnchor="text" w:hAnchor="margin" w:x="-786" w:y="2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14:paraId="7A308F40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14:paraId="33F47639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  <w:tc>
          <w:tcPr>
            <w:tcW w:w="3528" w:type="dxa"/>
            <w:noWrap/>
            <w:vAlign w:val="bottom"/>
          </w:tcPr>
          <w:p w14:paraId="446838CE" w14:textId="77777777" w:rsidR="000B46AD" w:rsidRDefault="000B46AD" w:rsidP="00991CC4">
            <w:pPr>
              <w:framePr w:hSpace="180" w:wrap="around" w:vAnchor="text" w:hAnchor="margin" w:x="-786" w:y="2"/>
              <w:jc w:val="center"/>
              <w:rPr>
                <w:sz w:val="24"/>
              </w:rPr>
            </w:pPr>
          </w:p>
        </w:tc>
      </w:tr>
    </w:tbl>
    <w:p w14:paraId="67846302" w14:textId="77777777" w:rsidR="000B46AD" w:rsidRDefault="000B46AD" w:rsidP="000B46AD">
      <w:pPr>
        <w:jc w:val="center"/>
        <w:rPr>
          <w:sz w:val="32"/>
          <w:szCs w:val="32"/>
        </w:rPr>
      </w:pPr>
    </w:p>
    <w:p w14:paraId="5CD72E0C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460E78E5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3440D0AB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3592040B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3DB1DE42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6BA84FA8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3304DD63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5CADF475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18881003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36DAFEF5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0A73DBDE" w14:textId="77777777" w:rsidR="000B46AD" w:rsidRPr="007E3924" w:rsidRDefault="000B46AD" w:rsidP="000B46AD">
      <w:pPr>
        <w:jc w:val="center"/>
        <w:rPr>
          <w:sz w:val="32"/>
          <w:szCs w:val="32"/>
        </w:rPr>
      </w:pPr>
      <w:r w:rsidRPr="007E3924">
        <w:rPr>
          <w:sz w:val="32"/>
          <w:szCs w:val="32"/>
        </w:rPr>
        <w:t>ПОЯСНИТЕЛЬНАЯ ЗАПИСКА</w:t>
      </w:r>
    </w:p>
    <w:p w14:paraId="19C6857A" w14:textId="77777777" w:rsidR="000B46AD" w:rsidRDefault="000B46AD" w:rsidP="000B46AD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«О внесении изменений в бюджет Доволенского сельсовета Доволенского района Новосибирской области на 2024 год и плановый период 2025 и 2026 годов»</w:t>
      </w:r>
    </w:p>
    <w:p w14:paraId="6FFB6B24" w14:textId="77777777" w:rsidR="000B46AD" w:rsidRDefault="000B46AD" w:rsidP="000B46AD">
      <w:pPr>
        <w:jc w:val="center"/>
        <w:rPr>
          <w:sz w:val="28"/>
          <w:szCs w:val="28"/>
        </w:rPr>
      </w:pPr>
    </w:p>
    <w:p w14:paraId="1B4A2B68" w14:textId="77777777" w:rsidR="000B46AD" w:rsidRDefault="000B46AD" w:rsidP="000B46AD">
      <w:pPr>
        <w:rPr>
          <w:u w:val="single"/>
        </w:rPr>
      </w:pPr>
    </w:p>
    <w:p w14:paraId="076FFAD8" w14:textId="77777777" w:rsidR="000B46AD" w:rsidRPr="007E3924" w:rsidRDefault="000B46AD" w:rsidP="000B46AD">
      <w:pPr>
        <w:rPr>
          <w:sz w:val="28"/>
          <w:szCs w:val="28"/>
        </w:rPr>
      </w:pPr>
      <w:r w:rsidRPr="007E3924">
        <w:rPr>
          <w:sz w:val="28"/>
          <w:szCs w:val="28"/>
        </w:rPr>
        <w:t xml:space="preserve">Внесение изменений в решение Совета депутатов «О внесении изменений в бюджет Доволенского сельсовета Доволенского района Новосибирской области  на 2024 год </w:t>
      </w:r>
      <w:r w:rsidRPr="007E3924">
        <w:rPr>
          <w:bCs/>
          <w:sz w:val="28"/>
          <w:szCs w:val="28"/>
        </w:rPr>
        <w:t>и плановый период 2025 и 2026 годов</w:t>
      </w:r>
      <w:r w:rsidRPr="007E3924">
        <w:rPr>
          <w:sz w:val="28"/>
          <w:szCs w:val="28"/>
        </w:rPr>
        <w:t>» обусловлено изменениями в расходной части бюджета.</w:t>
      </w:r>
    </w:p>
    <w:p w14:paraId="6DF6DD93" w14:textId="77777777" w:rsidR="000B46AD" w:rsidRPr="007E3924" w:rsidRDefault="000B46AD" w:rsidP="000B46AD">
      <w:pPr>
        <w:rPr>
          <w:sz w:val="28"/>
          <w:szCs w:val="28"/>
        </w:rPr>
      </w:pPr>
    </w:p>
    <w:p w14:paraId="329F3794" w14:textId="77777777" w:rsidR="000B46AD" w:rsidRPr="007E3924" w:rsidRDefault="000B46AD" w:rsidP="000B46AD">
      <w:pPr>
        <w:rPr>
          <w:color w:val="000000"/>
          <w:sz w:val="28"/>
          <w:szCs w:val="28"/>
          <w:u w:val="single"/>
        </w:rPr>
      </w:pPr>
      <w:r w:rsidRPr="007E3924">
        <w:rPr>
          <w:color w:val="000000"/>
          <w:sz w:val="28"/>
          <w:szCs w:val="28"/>
          <w:u w:val="single"/>
        </w:rPr>
        <w:t>Передвигаем с:</w:t>
      </w:r>
    </w:p>
    <w:p w14:paraId="21240741" w14:textId="77777777" w:rsidR="000B46AD" w:rsidRPr="007E3924" w:rsidRDefault="000B46AD" w:rsidP="000B46AD">
      <w:pPr>
        <w:rPr>
          <w:color w:val="000000"/>
          <w:sz w:val="28"/>
          <w:szCs w:val="28"/>
        </w:rPr>
      </w:pPr>
      <w:r w:rsidRPr="007E3924">
        <w:rPr>
          <w:color w:val="000000"/>
          <w:sz w:val="28"/>
          <w:szCs w:val="28"/>
        </w:rPr>
        <w:t xml:space="preserve"> - межевания </w:t>
      </w:r>
      <w:proofErr w:type="spellStart"/>
      <w:r w:rsidRPr="007E3924">
        <w:rPr>
          <w:color w:val="000000"/>
          <w:sz w:val="28"/>
          <w:szCs w:val="28"/>
        </w:rPr>
        <w:t>зем.участков</w:t>
      </w:r>
      <w:proofErr w:type="spellEnd"/>
      <w:r w:rsidRPr="007E3924">
        <w:rPr>
          <w:color w:val="000000"/>
          <w:sz w:val="28"/>
          <w:szCs w:val="28"/>
        </w:rPr>
        <w:t xml:space="preserve"> 28000 </w:t>
      </w:r>
      <w:proofErr w:type="spellStart"/>
      <w:r w:rsidRPr="007E3924">
        <w:rPr>
          <w:color w:val="000000"/>
          <w:sz w:val="28"/>
          <w:szCs w:val="28"/>
        </w:rPr>
        <w:t>руб</w:t>
      </w:r>
      <w:proofErr w:type="spellEnd"/>
      <w:r w:rsidRPr="007E3924">
        <w:rPr>
          <w:color w:val="000000"/>
          <w:sz w:val="28"/>
          <w:szCs w:val="28"/>
        </w:rPr>
        <w:t>:</w:t>
      </w:r>
    </w:p>
    <w:p w14:paraId="7E36FDF5" w14:textId="77777777" w:rsidR="000B46AD" w:rsidRPr="007E3924" w:rsidRDefault="000B46AD" w:rsidP="000B46AD">
      <w:pPr>
        <w:rPr>
          <w:color w:val="000000"/>
          <w:sz w:val="28"/>
          <w:szCs w:val="28"/>
        </w:rPr>
      </w:pPr>
      <w:r w:rsidRPr="007E3924">
        <w:rPr>
          <w:color w:val="000000"/>
          <w:sz w:val="28"/>
          <w:szCs w:val="28"/>
        </w:rPr>
        <w:t>-  геодезических работ 150000 руб.</w:t>
      </w:r>
    </w:p>
    <w:p w14:paraId="1EB9ACCC" w14:textId="77777777" w:rsidR="000B46AD" w:rsidRPr="007E3924" w:rsidRDefault="000B46AD" w:rsidP="000B46AD">
      <w:pPr>
        <w:rPr>
          <w:color w:val="000000"/>
          <w:sz w:val="28"/>
          <w:szCs w:val="28"/>
        </w:rPr>
      </w:pPr>
      <w:r w:rsidRPr="007E3924">
        <w:rPr>
          <w:color w:val="000000"/>
          <w:sz w:val="28"/>
          <w:szCs w:val="28"/>
        </w:rPr>
        <w:t>-  канцелярских товаров 35050 руб.</w:t>
      </w:r>
    </w:p>
    <w:p w14:paraId="5426CD46" w14:textId="77777777" w:rsidR="000B46AD" w:rsidRPr="007E3924" w:rsidRDefault="000B46AD" w:rsidP="000B46AD">
      <w:pPr>
        <w:rPr>
          <w:color w:val="000000"/>
          <w:sz w:val="28"/>
          <w:szCs w:val="28"/>
        </w:rPr>
      </w:pPr>
      <w:r w:rsidRPr="007E3924">
        <w:rPr>
          <w:color w:val="000000"/>
          <w:sz w:val="28"/>
          <w:szCs w:val="28"/>
        </w:rPr>
        <w:t>-  хозяйственных товаров по уличному освещению 35750 руб.</w:t>
      </w:r>
    </w:p>
    <w:p w14:paraId="6F9DD4FD" w14:textId="77777777" w:rsidR="000B46AD" w:rsidRPr="007E3924" w:rsidRDefault="000B46AD" w:rsidP="000B46AD">
      <w:pPr>
        <w:rPr>
          <w:color w:val="000000"/>
          <w:sz w:val="28"/>
          <w:szCs w:val="28"/>
        </w:rPr>
      </w:pPr>
      <w:r w:rsidRPr="007E3924">
        <w:rPr>
          <w:color w:val="000000"/>
          <w:sz w:val="28"/>
          <w:szCs w:val="28"/>
        </w:rPr>
        <w:t>-  публикации в газете 55250 руб.</w:t>
      </w:r>
    </w:p>
    <w:p w14:paraId="1500D098" w14:textId="77777777" w:rsidR="000B46AD" w:rsidRPr="007E3924" w:rsidRDefault="000B46AD" w:rsidP="000B46AD">
      <w:pPr>
        <w:rPr>
          <w:color w:val="000000"/>
          <w:sz w:val="28"/>
          <w:szCs w:val="28"/>
        </w:rPr>
      </w:pPr>
      <w:r w:rsidRPr="007E3924">
        <w:rPr>
          <w:color w:val="000000"/>
          <w:sz w:val="28"/>
          <w:szCs w:val="28"/>
        </w:rPr>
        <w:t>-  фонда оплаты труда 300 000,0 руб.</w:t>
      </w:r>
    </w:p>
    <w:p w14:paraId="5B4F133C" w14:textId="77777777" w:rsidR="000B46AD" w:rsidRPr="007E3924" w:rsidRDefault="000B46AD" w:rsidP="000B46AD">
      <w:pPr>
        <w:rPr>
          <w:color w:val="000000"/>
          <w:sz w:val="28"/>
          <w:szCs w:val="28"/>
        </w:rPr>
      </w:pPr>
    </w:p>
    <w:p w14:paraId="03A1D199" w14:textId="77777777" w:rsidR="000B46AD" w:rsidRPr="007E3924" w:rsidRDefault="000B46AD" w:rsidP="000B46AD">
      <w:pPr>
        <w:rPr>
          <w:color w:val="000000"/>
          <w:sz w:val="28"/>
          <w:szCs w:val="28"/>
          <w:u w:val="single"/>
        </w:rPr>
      </w:pPr>
      <w:r w:rsidRPr="007E3924">
        <w:rPr>
          <w:color w:val="000000"/>
          <w:sz w:val="28"/>
          <w:szCs w:val="28"/>
          <w:u w:val="single"/>
        </w:rPr>
        <w:t>Ставим на :</w:t>
      </w:r>
    </w:p>
    <w:p w14:paraId="71F2842A" w14:textId="77777777" w:rsidR="000B46AD" w:rsidRPr="007E3924" w:rsidRDefault="000B46AD" w:rsidP="000B46AD">
      <w:pPr>
        <w:rPr>
          <w:color w:val="000000"/>
          <w:sz w:val="28"/>
          <w:szCs w:val="28"/>
        </w:rPr>
      </w:pPr>
      <w:r w:rsidRPr="007E3924">
        <w:rPr>
          <w:color w:val="000000"/>
          <w:sz w:val="28"/>
          <w:szCs w:val="28"/>
        </w:rPr>
        <w:t xml:space="preserve">- приобретение щебня 150 000 </w:t>
      </w:r>
      <w:proofErr w:type="spellStart"/>
      <w:r w:rsidRPr="007E3924">
        <w:rPr>
          <w:color w:val="000000"/>
          <w:sz w:val="28"/>
          <w:szCs w:val="28"/>
        </w:rPr>
        <w:t>руб</w:t>
      </w:r>
      <w:proofErr w:type="spellEnd"/>
    </w:p>
    <w:p w14:paraId="7FC53830" w14:textId="77777777" w:rsidR="000B46AD" w:rsidRPr="007E3924" w:rsidRDefault="000B46AD" w:rsidP="000B46AD">
      <w:pPr>
        <w:rPr>
          <w:color w:val="000000"/>
          <w:sz w:val="28"/>
          <w:szCs w:val="28"/>
        </w:rPr>
      </w:pPr>
      <w:r w:rsidRPr="007E3924">
        <w:rPr>
          <w:color w:val="000000"/>
          <w:sz w:val="28"/>
          <w:szCs w:val="28"/>
        </w:rPr>
        <w:t xml:space="preserve">- увеличиваем членские взносы в АМО 20 000 </w:t>
      </w:r>
      <w:proofErr w:type="spellStart"/>
      <w:r w:rsidRPr="007E3924">
        <w:rPr>
          <w:color w:val="000000"/>
          <w:sz w:val="28"/>
          <w:szCs w:val="28"/>
        </w:rPr>
        <w:t>руб</w:t>
      </w:r>
      <w:proofErr w:type="spellEnd"/>
    </w:p>
    <w:p w14:paraId="4C09903C" w14:textId="77777777" w:rsidR="000B46AD" w:rsidRPr="007E3924" w:rsidRDefault="000B46AD" w:rsidP="000B46AD">
      <w:pPr>
        <w:rPr>
          <w:color w:val="000000"/>
          <w:sz w:val="28"/>
          <w:szCs w:val="28"/>
        </w:rPr>
      </w:pPr>
      <w:r w:rsidRPr="007E3924">
        <w:rPr>
          <w:color w:val="000000"/>
          <w:sz w:val="28"/>
          <w:szCs w:val="28"/>
        </w:rPr>
        <w:t xml:space="preserve">- приобретение стабилизатора для светодиодного экрана (телевизора) 32000 </w:t>
      </w:r>
      <w:proofErr w:type="spellStart"/>
      <w:r w:rsidRPr="007E3924">
        <w:rPr>
          <w:color w:val="000000"/>
          <w:sz w:val="28"/>
          <w:szCs w:val="28"/>
        </w:rPr>
        <w:t>руб</w:t>
      </w:r>
      <w:proofErr w:type="spellEnd"/>
    </w:p>
    <w:p w14:paraId="25EF1EF2" w14:textId="77777777" w:rsidR="000B46AD" w:rsidRPr="007E3924" w:rsidRDefault="000B46AD" w:rsidP="000B46AD">
      <w:pPr>
        <w:rPr>
          <w:color w:val="000000"/>
          <w:sz w:val="28"/>
          <w:szCs w:val="28"/>
        </w:rPr>
      </w:pPr>
      <w:r w:rsidRPr="007E3924">
        <w:rPr>
          <w:color w:val="000000"/>
          <w:sz w:val="28"/>
          <w:szCs w:val="28"/>
        </w:rPr>
        <w:t>- приобретение электротехнических материалов для уличного освещения (</w:t>
      </w:r>
      <w:proofErr w:type="spellStart"/>
      <w:r w:rsidRPr="007E3924">
        <w:rPr>
          <w:color w:val="000000"/>
          <w:sz w:val="28"/>
          <w:szCs w:val="28"/>
        </w:rPr>
        <w:t>лампочки,кабель</w:t>
      </w:r>
      <w:proofErr w:type="spellEnd"/>
      <w:r w:rsidRPr="007E3924">
        <w:rPr>
          <w:color w:val="000000"/>
          <w:sz w:val="28"/>
          <w:szCs w:val="28"/>
        </w:rPr>
        <w:t>) 43750 руб.</w:t>
      </w:r>
    </w:p>
    <w:p w14:paraId="6182F8E3" w14:textId="77777777" w:rsidR="000B46AD" w:rsidRPr="007E3924" w:rsidRDefault="000B46AD" w:rsidP="000B46AD">
      <w:pPr>
        <w:rPr>
          <w:color w:val="000000"/>
          <w:sz w:val="28"/>
          <w:szCs w:val="28"/>
        </w:rPr>
      </w:pPr>
      <w:r w:rsidRPr="007E3924">
        <w:rPr>
          <w:color w:val="000000"/>
          <w:sz w:val="28"/>
          <w:szCs w:val="28"/>
        </w:rPr>
        <w:t xml:space="preserve">- приобретение тактильных табличек для уличных остановок 58300 </w:t>
      </w:r>
      <w:proofErr w:type="spellStart"/>
      <w:r w:rsidRPr="007E3924">
        <w:rPr>
          <w:color w:val="000000"/>
          <w:sz w:val="28"/>
          <w:szCs w:val="28"/>
        </w:rPr>
        <w:t>руб</w:t>
      </w:r>
      <w:proofErr w:type="spellEnd"/>
    </w:p>
    <w:p w14:paraId="78930789" w14:textId="77777777" w:rsidR="000B46AD" w:rsidRPr="007E3924" w:rsidRDefault="000B46AD" w:rsidP="000B46AD">
      <w:pPr>
        <w:rPr>
          <w:sz w:val="28"/>
          <w:szCs w:val="28"/>
        </w:rPr>
      </w:pPr>
      <w:r w:rsidRPr="007E3924">
        <w:rPr>
          <w:color w:val="000000"/>
          <w:sz w:val="28"/>
          <w:szCs w:val="28"/>
        </w:rPr>
        <w:t>- ремонтные работы по уличному освещению 300 000,0 руб.</w:t>
      </w:r>
    </w:p>
    <w:p w14:paraId="3B950243" w14:textId="77777777" w:rsidR="000B46AD" w:rsidRPr="007E3924" w:rsidRDefault="000B46AD" w:rsidP="000B46AD">
      <w:pPr>
        <w:rPr>
          <w:sz w:val="28"/>
          <w:szCs w:val="28"/>
        </w:rPr>
      </w:pPr>
    </w:p>
    <w:p w14:paraId="5E84A8F8" w14:textId="77777777" w:rsidR="000B46AD" w:rsidRPr="007E3924" w:rsidRDefault="000B46AD" w:rsidP="000B46AD">
      <w:pPr>
        <w:rPr>
          <w:sz w:val="28"/>
          <w:szCs w:val="28"/>
        </w:rPr>
      </w:pPr>
    </w:p>
    <w:p w14:paraId="225309C3" w14:textId="77777777" w:rsidR="000B46AD" w:rsidRDefault="000B46AD" w:rsidP="000B46AD">
      <w:pPr>
        <w:shd w:val="clear" w:color="auto" w:fill="FFFFFF"/>
        <w:ind w:firstLine="0"/>
        <w:rPr>
          <w:bCs/>
          <w:color w:val="333333"/>
          <w:sz w:val="28"/>
          <w:szCs w:val="28"/>
        </w:rPr>
      </w:pPr>
    </w:p>
    <w:p w14:paraId="66AA453F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2D2F5FB3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0D771964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2D15D01F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38DDF0FB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35729E1B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0928523F" w14:textId="77777777" w:rsidR="000B46AD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6AE7E598" w14:textId="77777777" w:rsidR="000B46AD" w:rsidRPr="007E3924" w:rsidRDefault="000B46AD" w:rsidP="000B46AD">
      <w:pPr>
        <w:shd w:val="clear" w:color="auto" w:fill="FFFFFF"/>
        <w:rPr>
          <w:bCs/>
          <w:color w:val="333333"/>
          <w:sz w:val="28"/>
          <w:szCs w:val="28"/>
        </w:rPr>
      </w:pPr>
    </w:p>
    <w:p w14:paraId="5D5FE696" w14:textId="77777777" w:rsidR="000B46AD" w:rsidRDefault="000B46AD" w:rsidP="000B46AD">
      <w:pPr>
        <w:shd w:val="clear" w:color="auto" w:fill="FFFFFF"/>
        <w:rPr>
          <w:bCs/>
          <w:color w:val="333333"/>
        </w:rPr>
      </w:pPr>
    </w:p>
    <w:p w14:paraId="431DF7C3" w14:textId="77777777" w:rsidR="000B46AD" w:rsidRPr="002A7174" w:rsidRDefault="000B46AD" w:rsidP="000B46AD">
      <w:pPr>
        <w:shd w:val="clear" w:color="auto" w:fill="FFFFFF"/>
        <w:rPr>
          <w:bCs/>
          <w:color w:val="333333"/>
        </w:rPr>
      </w:pPr>
    </w:p>
    <w:p w14:paraId="6FB6C390" w14:textId="77777777" w:rsidR="000B46AD" w:rsidRPr="007702B1" w:rsidRDefault="000B46AD" w:rsidP="000B46AD">
      <w:pPr>
        <w:ind w:firstLine="0"/>
        <w:rPr>
          <w:rFonts w:ascii="Times New Roman" w:hAnsi="Times New Roman"/>
          <w:b/>
          <w:sz w:val="28"/>
          <w:szCs w:val="28"/>
        </w:rPr>
      </w:pPr>
      <w:r w:rsidRPr="007702B1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14:paraId="51794F57" w14:textId="77777777" w:rsidR="000B46AD" w:rsidRPr="007702B1" w:rsidRDefault="000B46AD" w:rsidP="000B46AD">
      <w:pPr>
        <w:ind w:firstLine="0"/>
        <w:rPr>
          <w:rFonts w:ascii="Times New Roman" w:hAnsi="Times New Roman"/>
          <w:b/>
          <w:sz w:val="28"/>
          <w:szCs w:val="28"/>
        </w:rPr>
      </w:pPr>
      <w:r w:rsidRPr="007702B1">
        <w:rPr>
          <w:rFonts w:ascii="Times New Roman" w:hAnsi="Times New Roman"/>
          <w:b/>
          <w:sz w:val="28"/>
          <w:szCs w:val="28"/>
        </w:rPr>
        <w:t>Доволенского сельсовета                                                               А.Н. Медный</w:t>
      </w:r>
    </w:p>
    <w:p w14:paraId="35E5A954" w14:textId="77777777" w:rsidR="000B46AD" w:rsidRPr="007702B1" w:rsidRDefault="000B46AD" w:rsidP="000B46AD">
      <w:pPr>
        <w:rPr>
          <w:rFonts w:ascii="Times New Roman" w:hAnsi="Times New Roman"/>
          <w:b/>
          <w:sz w:val="28"/>
          <w:szCs w:val="28"/>
        </w:rPr>
      </w:pPr>
    </w:p>
    <w:p w14:paraId="469DC47F" w14:textId="77777777" w:rsidR="000B46AD" w:rsidRPr="007702B1" w:rsidRDefault="000B46AD" w:rsidP="000B46AD">
      <w:pPr>
        <w:ind w:firstLine="0"/>
        <w:rPr>
          <w:rFonts w:ascii="Times New Roman" w:hAnsi="Times New Roman"/>
          <w:b/>
          <w:sz w:val="28"/>
          <w:szCs w:val="28"/>
        </w:rPr>
      </w:pPr>
      <w:r w:rsidRPr="007702B1">
        <w:rPr>
          <w:rFonts w:ascii="Times New Roman" w:hAnsi="Times New Roman"/>
          <w:b/>
          <w:sz w:val="28"/>
          <w:szCs w:val="28"/>
        </w:rPr>
        <w:t xml:space="preserve">Глава Доволенского сельсовета   </w:t>
      </w:r>
    </w:p>
    <w:p w14:paraId="2D8812D5" w14:textId="77777777" w:rsidR="000B46AD" w:rsidRPr="007702B1" w:rsidRDefault="000B46AD" w:rsidP="000B46AD">
      <w:pPr>
        <w:ind w:firstLine="0"/>
        <w:rPr>
          <w:rFonts w:ascii="Times New Roman" w:hAnsi="Times New Roman"/>
          <w:b/>
          <w:sz w:val="28"/>
          <w:szCs w:val="28"/>
        </w:rPr>
      </w:pPr>
      <w:r w:rsidRPr="007702B1">
        <w:rPr>
          <w:rFonts w:ascii="Times New Roman" w:hAnsi="Times New Roman"/>
          <w:b/>
          <w:sz w:val="28"/>
          <w:szCs w:val="28"/>
        </w:rPr>
        <w:t xml:space="preserve">Доволенского района Новосибирской области                        Т.А. </w:t>
      </w:r>
      <w:proofErr w:type="spellStart"/>
      <w:r w:rsidRPr="007702B1">
        <w:rPr>
          <w:rFonts w:ascii="Times New Roman" w:hAnsi="Times New Roman"/>
          <w:b/>
          <w:sz w:val="28"/>
          <w:szCs w:val="28"/>
        </w:rPr>
        <w:t>Амбурцева</w:t>
      </w:r>
      <w:proofErr w:type="spellEnd"/>
      <w:r w:rsidRPr="007702B1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14:paraId="58472EEC" w14:textId="77777777" w:rsidR="000B46AD" w:rsidRPr="007702B1" w:rsidRDefault="000B46AD" w:rsidP="000B46AD">
      <w:pPr>
        <w:rPr>
          <w:rFonts w:ascii="Times New Roman" w:hAnsi="Times New Roman"/>
          <w:b/>
          <w:sz w:val="28"/>
          <w:szCs w:val="28"/>
        </w:rPr>
      </w:pPr>
    </w:p>
    <w:p w14:paraId="3DE000C1" w14:textId="77777777" w:rsidR="000B46AD" w:rsidRDefault="000B46AD" w:rsidP="000B46AD"/>
    <w:p w14:paraId="5589D0F7" w14:textId="77777777" w:rsidR="000B46AD" w:rsidRPr="007E3924" w:rsidRDefault="000B46AD" w:rsidP="000B46AD"/>
    <w:p w14:paraId="2322804E" w14:textId="77777777" w:rsidR="000B46AD" w:rsidRDefault="000B46AD" w:rsidP="000B46AD"/>
    <w:p w14:paraId="7DA0EB60" w14:textId="77777777" w:rsidR="000B46AD" w:rsidRDefault="000B46AD" w:rsidP="000B46AD"/>
    <w:p w14:paraId="2172C72D" w14:textId="77777777" w:rsidR="000B46AD" w:rsidRDefault="000B46AD" w:rsidP="000B46AD"/>
    <w:p w14:paraId="4B4FC238" w14:textId="77777777" w:rsidR="000B46AD" w:rsidRDefault="000B46AD" w:rsidP="000B46AD"/>
    <w:p w14:paraId="4DDAB303" w14:textId="77777777" w:rsidR="000B46AD" w:rsidRDefault="000B46AD" w:rsidP="000B46AD"/>
    <w:p w14:paraId="0929C0D0" w14:textId="77777777" w:rsidR="00AC3490" w:rsidRDefault="00AC3490"/>
    <w:sectPr w:rsidR="00AC3490" w:rsidSect="00E509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1B"/>
    <w:rsid w:val="000B46AD"/>
    <w:rsid w:val="00AC3490"/>
    <w:rsid w:val="00D368DF"/>
    <w:rsid w:val="00D6421B"/>
    <w:rsid w:val="00E50904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07F0A0"/>
  <w15:chartTrackingRefBased/>
  <w15:docId w15:val="{E7F2BE16-BDF9-4730-9C87-C80B2F4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2024-10-28T01:59:00Z</dcterms:created>
  <dcterms:modified xsi:type="dcterms:W3CDTF">2024-10-28T02:00:00Z</dcterms:modified>
</cp:coreProperties>
</file>