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2A" w:rsidRPr="00B77B72" w:rsidRDefault="00287F2A" w:rsidP="00A44EA6">
      <w:pPr>
        <w:pStyle w:val="aa"/>
        <w:spacing w:after="0"/>
        <w:jc w:val="center"/>
        <w:rPr>
          <w:rFonts w:ascii="Arial" w:hAnsi="Arial" w:cs="Arial"/>
        </w:rPr>
      </w:pPr>
      <w:r w:rsidRPr="00B77B72">
        <w:rPr>
          <w:rFonts w:ascii="Arial" w:hAnsi="Arial" w:cs="Arial"/>
        </w:rPr>
        <w:t>СОВЕТ  ДЕПУТАТОВ ДОВОЛЕНСКОГО СЕЛЬСОВЕТА</w:t>
      </w:r>
    </w:p>
    <w:p w:rsidR="00287F2A" w:rsidRPr="00B77B72" w:rsidRDefault="00287F2A" w:rsidP="00A44EA6">
      <w:pPr>
        <w:pStyle w:val="aa"/>
        <w:spacing w:after="0"/>
        <w:jc w:val="center"/>
        <w:rPr>
          <w:rFonts w:ascii="Arial" w:hAnsi="Arial" w:cs="Arial"/>
        </w:rPr>
      </w:pPr>
      <w:r w:rsidRPr="00B77B72">
        <w:rPr>
          <w:rFonts w:ascii="Arial" w:hAnsi="Arial" w:cs="Arial"/>
        </w:rPr>
        <w:t>ДОВОЛЕНСКОГО РАЙОНА НОВОСИБИРСКОЙ ОБЛАСТИ</w:t>
      </w:r>
    </w:p>
    <w:p w:rsidR="00287F2A" w:rsidRPr="00B77B72" w:rsidRDefault="00287F2A" w:rsidP="00A44EA6">
      <w:pPr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(двенадцатая сессия шестого созыва)</w:t>
      </w:r>
    </w:p>
    <w:p w:rsidR="00287F2A" w:rsidRPr="00B77B72" w:rsidRDefault="00287F2A" w:rsidP="00A44EA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77B72">
        <w:rPr>
          <w:rFonts w:ascii="Arial" w:hAnsi="Arial" w:cs="Arial"/>
          <w:sz w:val="24"/>
          <w:szCs w:val="24"/>
        </w:rPr>
        <w:t>Р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 Е Ш Е Н И Е </w:t>
      </w:r>
    </w:p>
    <w:p w:rsidR="00287F2A" w:rsidRPr="00B77B72" w:rsidRDefault="00287F2A" w:rsidP="00A44EA6">
      <w:pPr>
        <w:spacing w:line="240" w:lineRule="exact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12.11.2021                                                                                                           №29</w:t>
      </w:r>
    </w:p>
    <w:p w:rsidR="00287F2A" w:rsidRPr="00B77B72" w:rsidRDefault="00287F2A" w:rsidP="00B77B72">
      <w:pPr>
        <w:spacing w:line="240" w:lineRule="exact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287F2A" w:rsidRPr="00B77B72" w:rsidRDefault="00287F2A" w:rsidP="00B77B7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№ 131 – ФЗ « Об общих принципах местного самоуправления в Российской Федерации», Уставом сельского поселения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proofErr w:type="gramStart"/>
      <w:r w:rsidR="00B77B72" w:rsidRPr="00B77B72">
        <w:rPr>
          <w:rFonts w:ascii="Arial" w:hAnsi="Arial" w:cs="Arial"/>
          <w:sz w:val="24"/>
          <w:szCs w:val="24"/>
        </w:rPr>
        <w:t xml:space="preserve"> </w:t>
      </w:r>
      <w:r w:rsidRPr="00B77B72">
        <w:rPr>
          <w:rFonts w:ascii="Arial" w:hAnsi="Arial" w:cs="Arial"/>
          <w:sz w:val="24"/>
          <w:szCs w:val="24"/>
        </w:rPr>
        <w:t xml:space="preserve"> </w:t>
      </w:r>
      <w:r w:rsidRPr="00B77B72">
        <w:rPr>
          <w:rFonts w:ascii="Arial" w:hAnsi="Arial" w:cs="Arial"/>
          <w:sz w:val="24"/>
          <w:szCs w:val="24"/>
          <w:lang w:eastAsia="zh-CN"/>
        </w:rPr>
        <w:t>Р</w:t>
      </w:r>
      <w:proofErr w:type="gramEnd"/>
      <w:r w:rsidRPr="00B77B72">
        <w:rPr>
          <w:rFonts w:ascii="Arial" w:hAnsi="Arial" w:cs="Arial"/>
          <w:sz w:val="24"/>
          <w:szCs w:val="24"/>
          <w:lang w:eastAsia="zh-CN"/>
        </w:rPr>
        <w:t>ешил:</w:t>
      </w:r>
    </w:p>
    <w:p w:rsidR="00287F2A" w:rsidRPr="00B77B72" w:rsidRDefault="00287F2A" w:rsidP="00B77B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        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287F2A" w:rsidRPr="00B77B72" w:rsidRDefault="00287F2A" w:rsidP="00B77B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           2. Опубликовать настоящее решение в официальном печатном издании «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вестник» и </w:t>
      </w:r>
      <w:proofErr w:type="gramStart"/>
      <w:r w:rsidRPr="00B77B72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B77B72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       3.</w:t>
      </w:r>
      <w:r w:rsidRPr="00B77B72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287F2A" w:rsidRPr="00B77B72" w:rsidRDefault="00287F2A" w:rsidP="00A44EA6">
      <w:pPr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ab/>
      </w:r>
    </w:p>
    <w:p w:rsidR="00287F2A" w:rsidRPr="00B77B72" w:rsidRDefault="00287F2A" w:rsidP="00B77B72">
      <w:pPr>
        <w:pStyle w:val="a8"/>
        <w:ind w:firstLine="0"/>
        <w:rPr>
          <w:rFonts w:ascii="Arial" w:hAnsi="Arial" w:cs="Arial"/>
        </w:rPr>
      </w:pPr>
      <w:r w:rsidRPr="00B77B72">
        <w:rPr>
          <w:rFonts w:ascii="Arial" w:hAnsi="Arial" w:cs="Arial"/>
        </w:rPr>
        <w:t>Председатель Совета депутатов</w:t>
      </w:r>
    </w:p>
    <w:p w:rsidR="00287F2A" w:rsidRPr="00B77B72" w:rsidRDefault="00287F2A" w:rsidP="00B77B72">
      <w:pPr>
        <w:pStyle w:val="a8"/>
        <w:ind w:firstLine="0"/>
        <w:rPr>
          <w:rFonts w:ascii="Arial" w:hAnsi="Arial" w:cs="Arial"/>
        </w:rPr>
      </w:pPr>
      <w:proofErr w:type="spellStart"/>
      <w:r w:rsidRPr="00B77B72">
        <w:rPr>
          <w:rFonts w:ascii="Arial" w:hAnsi="Arial" w:cs="Arial"/>
        </w:rPr>
        <w:t>Доволенского</w:t>
      </w:r>
      <w:proofErr w:type="spellEnd"/>
      <w:r w:rsidRPr="00B77B72">
        <w:rPr>
          <w:rFonts w:ascii="Arial" w:hAnsi="Arial" w:cs="Arial"/>
        </w:rPr>
        <w:t xml:space="preserve"> сельсовета                               </w:t>
      </w:r>
      <w:r w:rsidR="00B77B72" w:rsidRPr="00B77B72">
        <w:rPr>
          <w:rFonts w:ascii="Arial" w:hAnsi="Arial" w:cs="Arial"/>
        </w:rPr>
        <w:t xml:space="preserve">          </w:t>
      </w:r>
      <w:r w:rsidRPr="00B77B72">
        <w:rPr>
          <w:rFonts w:ascii="Arial" w:hAnsi="Arial" w:cs="Arial"/>
        </w:rPr>
        <w:t xml:space="preserve">     А.Н. </w:t>
      </w:r>
      <w:proofErr w:type="gramStart"/>
      <w:r w:rsidRPr="00B77B72">
        <w:rPr>
          <w:rFonts w:ascii="Arial" w:hAnsi="Arial" w:cs="Arial"/>
        </w:rPr>
        <w:t>Медный</w:t>
      </w:r>
      <w:proofErr w:type="gramEnd"/>
      <w:r w:rsidRPr="00B77B72">
        <w:rPr>
          <w:rFonts w:ascii="Arial" w:hAnsi="Arial" w:cs="Arial"/>
        </w:rPr>
        <w:t xml:space="preserve">                         </w:t>
      </w:r>
      <w:r w:rsidRPr="00B77B72">
        <w:rPr>
          <w:rFonts w:ascii="Arial" w:hAnsi="Arial" w:cs="Arial"/>
        </w:rPr>
        <w:tab/>
      </w:r>
      <w:r w:rsidRPr="00B77B72">
        <w:rPr>
          <w:rFonts w:ascii="Arial" w:hAnsi="Arial" w:cs="Arial"/>
        </w:rPr>
        <w:tab/>
        <w:t xml:space="preserve">              </w:t>
      </w:r>
    </w:p>
    <w:p w:rsidR="00287F2A" w:rsidRPr="00B77B72" w:rsidRDefault="00287F2A" w:rsidP="00A44EA6">
      <w:pPr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ind w:right="-2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                                       М.А.Дементьев</w:t>
      </w:r>
    </w:p>
    <w:p w:rsidR="00287F2A" w:rsidRPr="00B77B72" w:rsidRDefault="00287F2A" w:rsidP="00A44EA6">
      <w:pPr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jc w:val="right"/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87F2A" w:rsidRPr="00B77B72" w:rsidRDefault="00287F2A" w:rsidP="00A44EA6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77B72" w:rsidRPr="00B77B72" w:rsidRDefault="00B77B72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Утверждено</w:t>
      </w:r>
    </w:p>
    <w:p w:rsidR="00287F2A" w:rsidRPr="00B77B72" w:rsidRDefault="00287F2A" w:rsidP="002E24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lastRenderedPageBreak/>
        <w:t>решением Совета депутатов</w:t>
      </w:r>
    </w:p>
    <w:p w:rsidR="00287F2A" w:rsidRPr="00B77B72" w:rsidRDefault="00287F2A" w:rsidP="002E24D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</w:t>
      </w:r>
    </w:p>
    <w:p w:rsidR="00287F2A" w:rsidRPr="00B77B72" w:rsidRDefault="00287F2A" w:rsidP="002E24D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</w:t>
      </w:r>
    </w:p>
    <w:p w:rsidR="00287F2A" w:rsidRPr="00B77B72" w:rsidRDefault="00287F2A" w:rsidP="002E24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Новосибирской области</w:t>
      </w:r>
    </w:p>
    <w:p w:rsidR="00287F2A" w:rsidRPr="00B77B72" w:rsidRDefault="00287F2A" w:rsidP="00E163B2">
      <w:pPr>
        <w:pStyle w:val="ConsPlusNormal"/>
        <w:jc w:val="right"/>
        <w:rPr>
          <w:rFonts w:ascii="Arial" w:hAnsi="Arial" w:cs="Arial"/>
          <w:color w:val="C00000"/>
          <w:sz w:val="24"/>
          <w:szCs w:val="24"/>
        </w:rPr>
      </w:pPr>
      <w:r w:rsidRPr="00B77B72">
        <w:rPr>
          <w:rFonts w:ascii="Arial" w:hAnsi="Arial" w:cs="Arial"/>
          <w:color w:val="0D0D0D"/>
          <w:sz w:val="24"/>
          <w:szCs w:val="24"/>
        </w:rPr>
        <w:t xml:space="preserve">от 12.11.2021 №29  </w:t>
      </w:r>
    </w:p>
    <w:p w:rsidR="00287F2A" w:rsidRPr="00B77B72" w:rsidRDefault="00287F2A" w:rsidP="00D87E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ПОЛОЖЕНИЕ</w:t>
      </w:r>
    </w:p>
    <w:p w:rsidR="00287F2A" w:rsidRPr="00B77B72" w:rsidRDefault="00287F2A" w:rsidP="002E24D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 В АДМИНИСТРАЦИИ ДОВОЛЕНСКОГО СЕЛЬСОВЕТА  ДОВОЛЕНСКОГО  РАЙОНА НОВОСИБИРСКОЙ ОБЛАСТИ</w:t>
      </w:r>
    </w:p>
    <w:p w:rsidR="00287F2A" w:rsidRPr="00B77B72" w:rsidRDefault="00287F2A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D87E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1. Общие положения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1.1. Настоящие Положение определяет порядок выдвижения,  внесения, обсуждения, рассмотрения инициативных проектов, а также проведения их конкурсного отбора в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 для реализации на территории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</w:t>
      </w:r>
      <w:hyperlink r:id="rId4" w:history="1">
        <w:r w:rsidRPr="00B77B7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законе</w:t>
        </w:r>
      </w:hyperlink>
      <w:r w:rsidRPr="00B77B72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Федерации".</w:t>
      </w:r>
    </w:p>
    <w:p w:rsidR="00287F2A" w:rsidRPr="00B77B72" w:rsidRDefault="00287F2A" w:rsidP="00E7738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1.3. Организатором конкурсного отбора инициативных проектов на территории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является администрация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 Конкурсный отбор инициативных проектов осуществляется на основании голосования граждан в соответствии с настоящим Положением.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 отбора инициативных проектов на  территории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осуществляется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B77B72">
        <w:rPr>
          <w:rFonts w:ascii="Arial" w:hAnsi="Arial" w:cs="Arial"/>
          <w:sz w:val="24"/>
          <w:szCs w:val="24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предложение в целях реализации мероприятий, имеющих  приоритетное  значение  для жителей села Довольное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или его части, по решению вопросов местного значения или иных вопросов, </w:t>
      </w:r>
      <w:proofErr w:type="spellStart"/>
      <w:r w:rsidRPr="00B77B72">
        <w:rPr>
          <w:rFonts w:ascii="Arial" w:hAnsi="Arial" w:cs="Arial"/>
          <w:sz w:val="24"/>
          <w:szCs w:val="24"/>
        </w:rPr>
        <w:t>праворешения</w:t>
      </w:r>
      <w:proofErr w:type="spellEnd"/>
      <w:r w:rsidRPr="00B77B72">
        <w:rPr>
          <w:rFonts w:ascii="Arial" w:hAnsi="Arial" w:cs="Arial"/>
          <w:sz w:val="24"/>
          <w:szCs w:val="24"/>
        </w:rPr>
        <w:t>, которых предоставлено органам местного самоуправления.</w:t>
      </w:r>
      <w:proofErr w:type="gramEnd"/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B77B72">
        <w:rPr>
          <w:rFonts w:ascii="Arial" w:hAnsi="Arial" w:cs="Arial"/>
          <w:sz w:val="24"/>
          <w:szCs w:val="24"/>
        </w:rPr>
        <w:t xml:space="preserve">Инициативный  проект  реализуется  за  счет  средств местного бюджета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области, в том числе инициативных платежей - средств граждан, индивидуальных предпринимателей и образованных  в соответствии с законодательством Российской Федерации юридических лиц, уплачиваемых на добровольной основе и зачисляемых в местный бюджет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в соответствии с Бюджетным </w:t>
      </w:r>
      <w:hyperlink r:id="rId5" w:history="1">
        <w:r w:rsidRPr="00B77B7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B77B72">
        <w:rPr>
          <w:rFonts w:ascii="Arial" w:hAnsi="Arial" w:cs="Arial"/>
          <w:sz w:val="24"/>
          <w:szCs w:val="24"/>
        </w:rPr>
        <w:t xml:space="preserve"> Российской Федерации.</w:t>
      </w:r>
      <w:proofErr w:type="gramEnd"/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1.7. Бюджетные ассигнования на реализацию инициативных проектов предусматриваются в местном бюджете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1.8. Объем бюджетных ассигнований на поддержку инициативных проектов из местного бюджета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не должен превышать 1 000 </w:t>
      </w:r>
      <w:proofErr w:type="spellStart"/>
      <w:r w:rsidRPr="00B77B72">
        <w:rPr>
          <w:rFonts w:ascii="Arial" w:hAnsi="Arial" w:cs="Arial"/>
          <w:sz w:val="24"/>
          <w:szCs w:val="24"/>
        </w:rPr>
        <w:t>000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рублей.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1.9. Средства местного бюджета </w:t>
      </w:r>
      <w:proofErr w:type="gramStart"/>
      <w:r w:rsidRPr="00B77B72">
        <w:rPr>
          <w:rFonts w:ascii="Arial" w:hAnsi="Arial" w:cs="Arial"/>
          <w:sz w:val="24"/>
          <w:szCs w:val="24"/>
        </w:rPr>
        <w:t>–н</w:t>
      </w:r>
      <w:proofErr w:type="gramEnd"/>
      <w:r w:rsidRPr="00B77B72">
        <w:rPr>
          <w:rFonts w:ascii="Arial" w:hAnsi="Arial" w:cs="Arial"/>
          <w:sz w:val="24"/>
          <w:szCs w:val="24"/>
        </w:rPr>
        <w:t>е менее 20 процентов от суммы субсидии местного бюджета.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1.10. Инициативные платежи – не менее 10 процентов от сумм субсидии из </w:t>
      </w:r>
      <w:r w:rsidRPr="00B77B72">
        <w:rPr>
          <w:rFonts w:ascii="Arial" w:hAnsi="Arial" w:cs="Arial"/>
          <w:sz w:val="24"/>
          <w:szCs w:val="24"/>
        </w:rPr>
        <w:lastRenderedPageBreak/>
        <w:t>местного бюджета.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1.11. 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9245E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2. Выдвижение инициативных проектов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2.1. С инициативой о внесении инициативного проекта вправе выступить: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-  инициативная  группа численностью не менее десяти граждан, достигших    шестнадцатилетнего возраста и проживающих на территории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 органы  территориального общественного самоуправления;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староста сельского населенного пункта (далее также - инициаторы проекта);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социально ориентированные некоммерческие организации,  осуществляющие деятельность на территории села Довольно</w:t>
      </w:r>
      <w:proofErr w:type="gramStart"/>
      <w:r w:rsidRPr="00B77B72">
        <w:rPr>
          <w:rFonts w:ascii="Arial" w:hAnsi="Arial" w:cs="Arial"/>
          <w:sz w:val="24"/>
          <w:szCs w:val="24"/>
        </w:rPr>
        <w:t>е(</w:t>
      </w:r>
      <w:proofErr w:type="gramEnd"/>
      <w:r w:rsidRPr="00B77B72">
        <w:rPr>
          <w:rFonts w:ascii="Arial" w:hAnsi="Arial" w:cs="Arial"/>
          <w:sz w:val="24"/>
          <w:szCs w:val="24"/>
        </w:rPr>
        <w:t>далее также – инициаторы проекта).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    инициативного проекта;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    инициативного проекта;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</w:t>
      </w:r>
      <w:proofErr w:type="gramStart"/>
      <w:r w:rsidRPr="00B77B72">
        <w:rPr>
          <w:rFonts w:ascii="Arial" w:hAnsi="Arial" w:cs="Arial"/>
          <w:sz w:val="24"/>
          <w:szCs w:val="24"/>
        </w:rPr>
        <w:t>)т</w:t>
      </w:r>
      <w:proofErr w:type="gramEnd"/>
      <w:r w:rsidRPr="00B77B72">
        <w:rPr>
          <w:rFonts w:ascii="Arial" w:hAnsi="Arial" w:cs="Arial"/>
          <w:sz w:val="24"/>
          <w:szCs w:val="24"/>
        </w:rPr>
        <w:t>рудовом участии заинтересованных лиц в реализации данного проекта;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7) указание на объем средств местного бюджета в случае, если   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8) указание на территорию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 или его часть, в границах которой будет реализовываться инициативный проект, в соответствии с порядком, установленным нормативным правовым актом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2.3.  </w:t>
      </w:r>
      <w:proofErr w:type="gramStart"/>
      <w:r w:rsidRPr="00B77B72">
        <w:rPr>
          <w:rFonts w:ascii="Arial" w:hAnsi="Arial" w:cs="Arial"/>
          <w:sz w:val="24"/>
          <w:szCs w:val="24"/>
        </w:rPr>
        <w:t xml:space="preserve">Инициативный  проект до его  внесения  в 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 10 граждан.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При этом возможно рассмотрение  нескольких инициативных проектов на одном собрании граждан.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 муниципального образования или его части.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33633E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3. Обсуждение и рассмотрение инициативных проектов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3.1. Обсуждение и рассмотрение инициативных проектов проводится  до внесения данных инициативных проектов в администрацию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на сходах, собраниях или конференциях граждан, в том числе на собраниях или конференциях </w:t>
      </w:r>
      <w:r w:rsidRPr="00B77B72">
        <w:rPr>
          <w:rFonts w:ascii="Arial" w:hAnsi="Arial" w:cs="Arial"/>
          <w:sz w:val="24"/>
          <w:szCs w:val="24"/>
        </w:rPr>
        <w:lastRenderedPageBreak/>
        <w:t>граждан по вопросам осуществления территориального общественного самоуправления.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При этом возможно рассмотрение нескольких инициативных проектов  на одном сходе, одном собрании или одной конференции граждан.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3.3. Обсуждение и рассмотрение инициативных проектов может  проводиться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с инициаторами проекта также после внесения инициативных проектов.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33633E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4. Внесение инициативных проектов в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4.1. Для проведения конкурсного отбора инициативных проектов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устанавливаются даты и время приема инициативных проектов.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Данная информация, а также информация о сроках проведения  конкурсного отбора, голосования по инициативным проектам, в том числе в сети Интернет,   размещаются на официальном сайте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AC277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4.2. Инициаторы проекта при внесении инициативного проекта в администрацию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</w:t>
      </w:r>
      <w:proofErr w:type="spellStart"/>
      <w:r w:rsidRPr="00B77B72">
        <w:rPr>
          <w:rFonts w:ascii="Arial" w:hAnsi="Arial" w:cs="Arial"/>
          <w:sz w:val="24"/>
          <w:szCs w:val="24"/>
        </w:rPr>
        <w:t>егочасти</w:t>
      </w:r>
      <w:proofErr w:type="spellEnd"/>
      <w:r w:rsidRPr="00B77B72">
        <w:rPr>
          <w:rFonts w:ascii="Arial" w:hAnsi="Arial" w:cs="Arial"/>
          <w:sz w:val="24"/>
          <w:szCs w:val="24"/>
        </w:rPr>
        <w:t>.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4.3. Администрация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на  основании  проведенного технического анализа, принимает решение о поддержке инициативного проекта и продолжении работы над ним в  пределах бюджетных   ассигнований, предусмотренных решением о местном бюджете на соответствующие цели и (или) в соответствии с порядком составления и  рассмотрения проекта местного бюджета (внесение изменений о в </w:t>
      </w:r>
      <w:proofErr w:type="gramStart"/>
      <w:r w:rsidRPr="00B77B72">
        <w:rPr>
          <w:rFonts w:ascii="Arial" w:hAnsi="Arial" w:cs="Arial"/>
          <w:sz w:val="24"/>
          <w:szCs w:val="24"/>
        </w:rPr>
        <w:t>решение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 о местном бюджете), или решение об отказе  в  поддержке  инициативного  проекта  и о возврате его инициаторам проекта с указанием причин отказа в соответствии с пунктом 4.4  настоящего Положения.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4.4.  Администрация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  принимает   решение  </w:t>
      </w:r>
      <w:proofErr w:type="spellStart"/>
      <w:r w:rsidRPr="00B77B72">
        <w:rPr>
          <w:rFonts w:ascii="Arial" w:hAnsi="Arial" w:cs="Arial"/>
          <w:sz w:val="24"/>
          <w:szCs w:val="24"/>
        </w:rPr>
        <w:t>оботказе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в поддержке инициативного проекта в одном из следующих случаев: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- несоблюдение установленного </w:t>
      </w:r>
      <w:proofErr w:type="spellStart"/>
      <w:r w:rsidRPr="00B77B72">
        <w:rPr>
          <w:rFonts w:ascii="Arial" w:hAnsi="Arial" w:cs="Arial"/>
          <w:sz w:val="24"/>
          <w:szCs w:val="24"/>
        </w:rPr>
        <w:t>пп</w:t>
      </w:r>
      <w:proofErr w:type="spellEnd"/>
      <w:r w:rsidRPr="00B77B72">
        <w:rPr>
          <w:rFonts w:ascii="Arial" w:hAnsi="Arial" w:cs="Arial"/>
          <w:sz w:val="24"/>
          <w:szCs w:val="24"/>
        </w:rPr>
        <w:t>. 2.1 - 2.3, 3.1, 4.2 настоящего    Положения порядка выдвижения, обсуждения, внесения инициативного проекта и его рассмотрения;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- несоответствие инициативного проекта требованиям федеральных </w:t>
      </w:r>
      <w:proofErr w:type="spellStart"/>
      <w:r w:rsidRPr="00B77B72">
        <w:rPr>
          <w:rFonts w:ascii="Arial" w:hAnsi="Arial" w:cs="Arial"/>
          <w:sz w:val="24"/>
          <w:szCs w:val="24"/>
        </w:rPr>
        <w:t>законови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иных нормативных правовых актов Российской Федерации, законов и иных нормативных правовых актов Новосибирской области, уставу и нормативным правовым актам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- невозможность реализации инициативного проекта ввиду отсутствия у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необходимых полномочий и прав;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lastRenderedPageBreak/>
        <w:t>- отсутствие средств местного бюджета в объеме, необходимом для    реализации инициативного проекта, источником формирования которых не    являются инициативные платежи;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наличие возможности решения описанной в инициативном проекте проблемы    более эффективным способом;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признание инициативного проекта не прошедшим конкурсный отбор.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5. Проведение голосования  граждан по конкурсному отбору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                          инициативных проектов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5.1. Голосование по инициативным проектам осуществляется в местах, определенных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области, а также на сайте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Интернет.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5.2. Голосование проводится в сроки, установленные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5.3.  В  голосовании  вправе  принимать  участие  жители 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сельсовета, достигшие шестнадцатилетнего возраста.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Житель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имеет право проголосовать за 1 число инициативных проектов, при этом за один </w:t>
      </w:r>
      <w:proofErr w:type="spellStart"/>
      <w:r w:rsidRPr="00B77B72">
        <w:rPr>
          <w:rFonts w:ascii="Arial" w:hAnsi="Arial" w:cs="Arial"/>
          <w:sz w:val="24"/>
          <w:szCs w:val="24"/>
        </w:rPr>
        <w:t>проектдолжен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отдаваться один голос.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AB081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 Утверждение инициативных проектов в целях их реализации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6.1.   Для  утверждения  результатов  конкурсного отбора инициативных проектов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образуется конкурсная комиссия.</w:t>
      </w:r>
    </w:p>
    <w:p w:rsidR="00287F2A" w:rsidRPr="00B77B72" w:rsidRDefault="00287F2A" w:rsidP="00E163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6.2. Персональный состав конкурсной комиссии утверждается администрацией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области. Половина от общего числа членов конкурсной комиссии должна быть назначена  на  основе  предложений  представительного органа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сельсовета. 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В состав конкурсной комиссии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могут быть включены представители общественных организаций по согласованию.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6.3.  Основной задачей конкурсной комиссии является принятие решения  об отборе инициативных проектов для последующей реализации по итогам собрания граждан по конкурсному отбору инициативных проектов и  подготовка соответствующего муниципального акта.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6.4. Заседание конкурсной комиссии считается правомочным при 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6.5. Председатель конкурсной комиссии: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1) организует работу конкурсной комиссии, руководит деятельностью   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2) формирует проект повестки очередного заседания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3) дает поручения членам конкурсной комиссии в рамках заседания   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4) председательствует на заседаниях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При отсутствии председателя конкурсной комиссии его полномочия исполняет </w:t>
      </w:r>
      <w:r w:rsidRPr="00B77B72">
        <w:rPr>
          <w:rFonts w:ascii="Arial" w:hAnsi="Arial" w:cs="Arial"/>
          <w:sz w:val="24"/>
          <w:szCs w:val="24"/>
        </w:rPr>
        <w:lastRenderedPageBreak/>
        <w:t>заместитель председателя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6.6. Секретарь конкурсной комиссии: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   деятельности конкурсной комиссии, в том числе подготовку к заседанию    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2) оповещает членов конкурсной комиссии о дате, месте проведения    очередного заседания конкурсной комиссии и повестке очередного заседания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3) оформляет протоколы заседаний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6.7. Член конкурсной комиссии: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1) участвует в работе конкурсной комиссии, в том числе в заседаниях   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2) вносит предложения по вопросам работы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4) голосует на заседаниях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6.8.  Решение конкурсной комиссии принимается открытым голосованием </w:t>
      </w:r>
      <w:proofErr w:type="spellStart"/>
      <w:r w:rsidRPr="00B77B72">
        <w:rPr>
          <w:rFonts w:ascii="Arial" w:hAnsi="Arial" w:cs="Arial"/>
          <w:sz w:val="24"/>
          <w:szCs w:val="24"/>
        </w:rPr>
        <w:t>простымбольшинством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голосов от числа присутствующих на заседании членов </w:t>
      </w:r>
      <w:proofErr w:type="spellStart"/>
      <w:r w:rsidRPr="00B77B72">
        <w:rPr>
          <w:rFonts w:ascii="Arial" w:hAnsi="Arial" w:cs="Arial"/>
          <w:sz w:val="24"/>
          <w:szCs w:val="24"/>
        </w:rPr>
        <w:t>конкурснойкомиссии</w:t>
      </w:r>
      <w:proofErr w:type="spellEnd"/>
      <w:r w:rsidRPr="00B77B72">
        <w:rPr>
          <w:rFonts w:ascii="Arial" w:hAnsi="Arial" w:cs="Arial"/>
          <w:sz w:val="24"/>
          <w:szCs w:val="24"/>
        </w:rPr>
        <w:t>. При равенстве голосов решающим является голос  председателя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Члены  конкурсной комиссии обладают равными правами при обсуждении </w:t>
      </w:r>
      <w:proofErr w:type="spellStart"/>
      <w:r w:rsidRPr="00B77B72">
        <w:rPr>
          <w:rFonts w:ascii="Arial" w:hAnsi="Arial" w:cs="Arial"/>
          <w:sz w:val="24"/>
          <w:szCs w:val="24"/>
        </w:rPr>
        <w:t>вопросово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принятии решений.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6.9.  Заседание  конкурсной комиссии проводится в течение трех рабочих </w:t>
      </w:r>
      <w:proofErr w:type="spellStart"/>
      <w:r w:rsidRPr="00B77B72">
        <w:rPr>
          <w:rFonts w:ascii="Arial" w:hAnsi="Arial" w:cs="Arial"/>
          <w:sz w:val="24"/>
          <w:szCs w:val="24"/>
        </w:rPr>
        <w:t>днейпосле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проведения собрания граждан.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6.10. Протокол заседания конкурсной комиссии должен содержать следующие данные: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время, дату и место проведения заседания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фамилии и инициалы членов конкурсной комиссии и приглашенных на    заседание конкурсной комиссии;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результаты голосования по каждому из включенных в список для    голосования инициативных проектов;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- инициативные проекты, прошедшие конкурсный отбор и подлежащие    финансированию из местного бюджета.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</w:t>
      </w:r>
      <w:proofErr w:type="spellStart"/>
      <w:r w:rsidRPr="00B77B72">
        <w:rPr>
          <w:rFonts w:ascii="Arial" w:hAnsi="Arial" w:cs="Arial"/>
          <w:sz w:val="24"/>
          <w:szCs w:val="24"/>
        </w:rPr>
        <w:t>рабочихдней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со дня проведения заседания конкурсной комиссии.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6.11. </w:t>
      </w:r>
      <w:proofErr w:type="gramStart"/>
      <w:r w:rsidRPr="00B77B72">
        <w:rPr>
          <w:rFonts w:ascii="Arial" w:hAnsi="Arial" w:cs="Arial"/>
          <w:sz w:val="24"/>
          <w:szCs w:val="24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 (получившие) наибольшее количество голосов жителей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при проведении  голосования участниками собрания граждан для его (их) последующей реализации в пределах объема бюджетных ассигнований, утвержденных   решением о местном бюджете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на очередной финансовый год (на очередной финансовый год и плановый период), на реализацию инициативных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 проектов.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FE47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7. Участие инициаторов проекта в реализации инициативных                               проектов 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 7.1.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1) организация в границах поселения </w:t>
      </w:r>
      <w:proofErr w:type="spellStart"/>
      <w:r w:rsidRPr="00B77B72">
        <w:rPr>
          <w:rFonts w:ascii="Arial" w:hAnsi="Arial" w:cs="Arial"/>
          <w:sz w:val="24"/>
          <w:szCs w:val="24"/>
        </w:rPr>
        <w:t>электро</w:t>
      </w:r>
      <w:proofErr w:type="spellEnd"/>
      <w:r w:rsidRPr="00B77B72">
        <w:rPr>
          <w:rFonts w:ascii="Arial" w:hAnsi="Arial" w:cs="Arial"/>
          <w:sz w:val="24"/>
          <w:szCs w:val="24"/>
        </w:rPr>
        <w:t>-, тепл</w:t>
      </w:r>
      <w:proofErr w:type="gramStart"/>
      <w:r w:rsidRPr="00B77B72">
        <w:rPr>
          <w:rFonts w:ascii="Arial" w:hAnsi="Arial" w:cs="Arial"/>
          <w:sz w:val="24"/>
          <w:szCs w:val="24"/>
        </w:rPr>
        <w:t>о-</w:t>
      </w:r>
      <w:proofErr w:type="gramEnd"/>
      <w:r w:rsidRPr="00B77B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B72">
        <w:rPr>
          <w:rFonts w:ascii="Arial" w:hAnsi="Arial" w:cs="Arial"/>
          <w:sz w:val="24"/>
          <w:szCs w:val="24"/>
        </w:rPr>
        <w:t>газо</w:t>
      </w:r>
      <w:proofErr w:type="spellEnd"/>
      <w:r w:rsidRPr="00B77B72">
        <w:rPr>
          <w:rFonts w:ascii="Arial" w:hAnsi="Arial" w:cs="Arial"/>
          <w:sz w:val="24"/>
          <w:szCs w:val="24"/>
        </w:rPr>
        <w:t>- и водоснабжения, водоотведения, снабжения населения топливом;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lastRenderedPageBreak/>
        <w:t>2) поддержание надлежащего технического состояния автомобильных дорог местного значения и сооружений на них;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3) обеспечение первичных мер пожарной безопасности в границах населенных пунктов поселения;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4) создание условий для обеспечения жителей поселения услугами бытового обслуживания;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6) организация библиотечного обслуживания населения, обеспечение сохранности библиотечных фондов;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7) обеспечение условий для развития на территории поселения физической культуры и массового спорта;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9) организация благоустройства территории поселения, включая освещение улиц и озеленение территорий;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10) содержание мест захоронения;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7.2.Участником конкурсного отбора на конкурсный отбор может быть представлено не более одной заявки.</w:t>
      </w:r>
    </w:p>
    <w:p w:rsidR="00287F2A" w:rsidRPr="00B77B72" w:rsidRDefault="00287F2A" w:rsidP="002E24D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7.3. Инициаторы проекта вправе принимать участие в реализации инициативных проектов в соответствии с настоящим Положением.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7.4. Инициаторы проекта согласовывают техническое задание на заключение муниципального контракта по реализации инициативного проекта. 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Согласование технического задания на заключение муниципального контракта </w:t>
      </w:r>
      <w:proofErr w:type="spellStart"/>
      <w:r w:rsidRPr="00B77B72">
        <w:rPr>
          <w:rFonts w:ascii="Arial" w:hAnsi="Arial" w:cs="Arial"/>
          <w:sz w:val="24"/>
          <w:szCs w:val="24"/>
        </w:rPr>
        <w:t>пореализации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 инициативного  проекта,  а  также 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7.5.  Средства  инициаторов проекта (инициативные платежи) вносятся на счет в бюджет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не  позднее  10   дней со дня опубликования итогов конкурсного отбора при условии признания инициативного проекта победителем.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7.6. В случаях, если инициативный проект не был реализован, образования остатка 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>7.7.  Реализация  инициативных  проектов может обеспечиваться также в форме добровольного имущественного и (или) трудового участия заинтересованных лиц.</w:t>
      </w:r>
    </w:p>
    <w:p w:rsidR="00287F2A" w:rsidRPr="00B77B72" w:rsidRDefault="00287F2A" w:rsidP="002E24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77B72">
        <w:rPr>
          <w:rFonts w:ascii="Arial" w:hAnsi="Arial" w:cs="Arial"/>
          <w:sz w:val="24"/>
          <w:szCs w:val="24"/>
        </w:rPr>
        <w:t xml:space="preserve">7.8.  Отчет о ходе и итогах реализации инициативного проекта подлежит опубликованию  и размещению  на официальном сайте администрации </w:t>
      </w:r>
      <w:proofErr w:type="spellStart"/>
      <w:r w:rsidRPr="00B77B72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77B72">
        <w:rPr>
          <w:rFonts w:ascii="Arial" w:hAnsi="Arial" w:cs="Arial"/>
          <w:sz w:val="24"/>
          <w:szCs w:val="24"/>
        </w:rPr>
        <w:t xml:space="preserve"> района Новосибирской области информационно-телекоммуникационной сети  Интернет в течение 30 календарных дней со дня завершения реализации инициативного проекта.</w:t>
      </w:r>
    </w:p>
    <w:p w:rsidR="00287F2A" w:rsidRPr="00B77B72" w:rsidRDefault="00287F2A" w:rsidP="002E24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87F2A" w:rsidRPr="00B77B72" w:rsidSect="00A324F0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DDA"/>
    <w:rsid w:val="000017D3"/>
    <w:rsid w:val="000864C2"/>
    <w:rsid w:val="0010081D"/>
    <w:rsid w:val="0012664B"/>
    <w:rsid w:val="001B3088"/>
    <w:rsid w:val="00287F2A"/>
    <w:rsid w:val="002E24D5"/>
    <w:rsid w:val="002F580B"/>
    <w:rsid w:val="0033633E"/>
    <w:rsid w:val="00337E4F"/>
    <w:rsid w:val="00431FCB"/>
    <w:rsid w:val="004735AB"/>
    <w:rsid w:val="004A3199"/>
    <w:rsid w:val="004B0253"/>
    <w:rsid w:val="004E330F"/>
    <w:rsid w:val="005624D2"/>
    <w:rsid w:val="005742CB"/>
    <w:rsid w:val="005E69FB"/>
    <w:rsid w:val="0066360B"/>
    <w:rsid w:val="00685DB4"/>
    <w:rsid w:val="00694499"/>
    <w:rsid w:val="006A4996"/>
    <w:rsid w:val="00716D77"/>
    <w:rsid w:val="0078752B"/>
    <w:rsid w:val="007903FA"/>
    <w:rsid w:val="007A4783"/>
    <w:rsid w:val="007D1102"/>
    <w:rsid w:val="0089417B"/>
    <w:rsid w:val="0089535C"/>
    <w:rsid w:val="008959E7"/>
    <w:rsid w:val="00922F68"/>
    <w:rsid w:val="009245E8"/>
    <w:rsid w:val="00990047"/>
    <w:rsid w:val="009C7DDA"/>
    <w:rsid w:val="00A324F0"/>
    <w:rsid w:val="00A44EA6"/>
    <w:rsid w:val="00AB0817"/>
    <w:rsid w:val="00AC277E"/>
    <w:rsid w:val="00B02F80"/>
    <w:rsid w:val="00B31F60"/>
    <w:rsid w:val="00B32826"/>
    <w:rsid w:val="00B704C0"/>
    <w:rsid w:val="00B76147"/>
    <w:rsid w:val="00B77B72"/>
    <w:rsid w:val="00C0430D"/>
    <w:rsid w:val="00C92349"/>
    <w:rsid w:val="00CB4D78"/>
    <w:rsid w:val="00CE7E29"/>
    <w:rsid w:val="00D27371"/>
    <w:rsid w:val="00D87E67"/>
    <w:rsid w:val="00DC382E"/>
    <w:rsid w:val="00E163B2"/>
    <w:rsid w:val="00E56679"/>
    <w:rsid w:val="00E7738E"/>
    <w:rsid w:val="00F35DE5"/>
    <w:rsid w:val="00FD124B"/>
    <w:rsid w:val="00FE2DB1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C7DD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C7DD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9C7DD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aliases w:val="с интервалом,Без интервала1,No Spacing1"/>
    <w:link w:val="a4"/>
    <w:uiPriority w:val="99"/>
    <w:qFormat/>
    <w:rsid w:val="0066360B"/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99"/>
    <w:locked/>
    <w:rsid w:val="0066360B"/>
    <w:rPr>
      <w:rFonts w:ascii="Times New Roman" w:hAnsi="Times New Roman"/>
      <w:sz w:val="22"/>
      <w:szCs w:val="22"/>
      <w:lang w:eastAsia="ru-RU" w:bidi="ar-SA"/>
    </w:rPr>
  </w:style>
  <w:style w:type="character" w:styleId="a5">
    <w:name w:val="Hyperlink"/>
    <w:basedOn w:val="a0"/>
    <w:uiPriority w:val="99"/>
    <w:semiHidden/>
    <w:rsid w:val="00D87E6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17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E2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link w:val="a9"/>
    <w:uiPriority w:val="99"/>
    <w:rsid w:val="00A44EA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44EA6"/>
    <w:rPr>
      <w:rFonts w:eastAsia="Times New Roman"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A44E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44EA6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onsPlusNormal1">
    <w:name w:val="ConsPlusNormal1"/>
    <w:link w:val="ConsPlusNormal"/>
    <w:uiPriority w:val="99"/>
    <w:locked/>
    <w:rsid w:val="00A44EA6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DDE260EB52FE56B0436A677C4F1AE7A6AE704D8E29E67E158F633CEDFD35492C9355A14B371E257809ED77BEzB61D" TargetMode="External"/><Relationship Id="rId4" Type="http://schemas.openxmlformats.org/officeDocument/2006/relationships/hyperlink" Target="consultantplus://offline/ref=0ADDE260EB52FE56B0436A677C4F1AE7A6A171498D26E67E158F633CEDFD35492C9355A14B371E257809ED77BEzB6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3006</Words>
  <Characters>17137</Characters>
  <Application>Microsoft Office Word</Application>
  <DocSecurity>0</DocSecurity>
  <Lines>142</Lines>
  <Paragraphs>40</Paragraphs>
  <ScaleCrop>false</ScaleCrop>
  <Company/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Михонин</dc:creator>
  <cp:keywords/>
  <dc:description/>
  <cp:lastModifiedBy>Сельсовет</cp:lastModifiedBy>
  <cp:revision>14</cp:revision>
  <cp:lastPrinted>2021-11-02T03:33:00Z</cp:lastPrinted>
  <dcterms:created xsi:type="dcterms:W3CDTF">2021-10-08T03:11:00Z</dcterms:created>
  <dcterms:modified xsi:type="dcterms:W3CDTF">2021-11-26T06:58:00Z</dcterms:modified>
</cp:coreProperties>
</file>