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44" w:rsidRDefault="00CA7A44" w:rsidP="00CA7A44">
      <w:pPr>
        <w:pStyle w:val="110"/>
        <w:tabs>
          <w:tab w:val="clear" w:pos="432"/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ДОВОЛЕНСКОГО СЕЛЬСОВЕТА </w:t>
      </w:r>
    </w:p>
    <w:p w:rsidR="00CA7A44" w:rsidRDefault="00CA7A44" w:rsidP="00CA7A44">
      <w:pPr>
        <w:pStyle w:val="110"/>
        <w:tabs>
          <w:tab w:val="clear" w:pos="432"/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ДОВОЛЕНСКОГО РАЙОНА НОВОСИБИРСКОЙ ОБЛАСТИ</w:t>
      </w:r>
    </w:p>
    <w:p w:rsidR="00CA7A44" w:rsidRDefault="00CA7A44" w:rsidP="00CA7A44">
      <w:pPr>
        <w:pStyle w:val="31"/>
        <w:tabs>
          <w:tab w:val="clear" w:pos="720"/>
          <w:tab w:val="left" w:pos="708"/>
        </w:tabs>
        <w:spacing w:line="276" w:lineRule="auto"/>
        <w:ind w:left="0" w:firstLine="0"/>
        <w:jc w:val="left"/>
        <w:rPr>
          <w:sz w:val="36"/>
          <w:szCs w:val="36"/>
        </w:rPr>
      </w:pPr>
    </w:p>
    <w:p w:rsidR="001B3DE1" w:rsidRPr="001B3DE1" w:rsidRDefault="001B3DE1" w:rsidP="001B3DE1">
      <w:pPr>
        <w:rPr>
          <w:lang w:eastAsia="ar-SA"/>
        </w:rPr>
      </w:pPr>
    </w:p>
    <w:p w:rsidR="001B3DE1" w:rsidRPr="001B3DE1" w:rsidRDefault="00CA7A44" w:rsidP="001B3DE1">
      <w:pPr>
        <w:pStyle w:val="21"/>
        <w:tabs>
          <w:tab w:val="clear" w:pos="576"/>
          <w:tab w:val="left" w:pos="708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7A44" w:rsidRPr="00244998" w:rsidRDefault="00244998" w:rsidP="00CA7A44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CA7A44" w:rsidRPr="00244998">
        <w:rPr>
          <w:rFonts w:ascii="Times New Roman" w:hAnsi="Times New Roman"/>
          <w:sz w:val="28"/>
          <w:szCs w:val="28"/>
        </w:rPr>
        <w:t>.08.2020 г.</w:t>
      </w:r>
      <w:r w:rsidR="00AD53CC" w:rsidRPr="00244998">
        <w:rPr>
          <w:rFonts w:ascii="Times New Roman" w:hAnsi="Times New Roman"/>
          <w:sz w:val="28"/>
          <w:szCs w:val="28"/>
        </w:rPr>
        <w:t xml:space="preserve">                          </w:t>
      </w:r>
      <w:r w:rsidR="00CA7A44" w:rsidRPr="0024499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A7A44" w:rsidRPr="0024499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96</w:t>
      </w:r>
    </w:p>
    <w:p w:rsidR="00CA7A44" w:rsidRDefault="00CA7A44" w:rsidP="00CA7A44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704ACE" w:rsidRPr="00244998" w:rsidRDefault="00704ACE" w:rsidP="00CA7A44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165E6E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приёмочной комиссии и назначении</w:t>
      </w:r>
    </w:p>
    <w:p w:rsidR="00165E6E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ответственных за проведение экспертизы результатов,</w:t>
      </w:r>
    </w:p>
    <w:p w:rsidR="00CA7A44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контрактами</w:t>
      </w:r>
    </w:p>
    <w:p w:rsidR="00704ACE" w:rsidRPr="00F9381A" w:rsidRDefault="00704ACE" w:rsidP="00CA7A44">
      <w:pPr>
        <w:jc w:val="both"/>
        <w:rPr>
          <w:rFonts w:ascii="Times New Roman" w:hAnsi="Times New Roman"/>
          <w:sz w:val="28"/>
          <w:szCs w:val="28"/>
        </w:rPr>
      </w:pPr>
    </w:p>
    <w:p w:rsidR="00AD53CC" w:rsidRDefault="00AD53CC" w:rsidP="00AD53CC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color w:val="000000"/>
          <w:sz w:val="28"/>
          <w:szCs w:val="28"/>
        </w:rPr>
      </w:pPr>
      <w:r w:rsidRPr="00AD53CC">
        <w:rPr>
          <w:b w:val="0"/>
          <w:sz w:val="28"/>
          <w:szCs w:val="28"/>
        </w:rPr>
        <w:t>В соответствии с частью 3 статья 94 Федерального закона от 05 апреля 2013 года № 44-ФЗ «</w:t>
      </w:r>
      <w:r w:rsidRPr="00AD53CC">
        <w:rPr>
          <w:b w:val="0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нужд"</w:t>
      </w:r>
      <w:r w:rsidR="00491E76">
        <w:rPr>
          <w:b w:val="0"/>
          <w:color w:val="000000"/>
          <w:sz w:val="28"/>
          <w:szCs w:val="28"/>
        </w:rPr>
        <w:t xml:space="preserve">, </w:t>
      </w:r>
      <w:bookmarkStart w:id="0" w:name="_GoBack"/>
      <w:bookmarkEnd w:id="0"/>
      <w:r w:rsidR="00491E76">
        <w:rPr>
          <w:b w:val="0"/>
          <w:color w:val="000000"/>
          <w:sz w:val="28"/>
          <w:szCs w:val="28"/>
        </w:rPr>
        <w:t>администрация Доволенского сельсовета Доволенского района Новосибирской области  ПОСТАНОВЛЯЕТ</w:t>
      </w:r>
      <w:r>
        <w:rPr>
          <w:b w:val="0"/>
          <w:color w:val="000000"/>
          <w:sz w:val="28"/>
          <w:szCs w:val="28"/>
        </w:rPr>
        <w:t>:</w:t>
      </w:r>
    </w:p>
    <w:p w:rsidR="00A12B61" w:rsidRDefault="00AD53CC" w:rsidP="00A12B6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65E6E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A12B61">
        <w:rPr>
          <w:rFonts w:ascii="Times New Roman" w:hAnsi="Times New Roman"/>
          <w:sz w:val="28"/>
          <w:szCs w:val="28"/>
          <w:lang w:eastAsia="ar-SA"/>
        </w:rPr>
        <w:t>положение о приемочной комиссии</w:t>
      </w:r>
      <w:r w:rsidR="00A12B61" w:rsidRPr="00F93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2B61" w:rsidRPr="00272D70">
        <w:rPr>
          <w:rFonts w:ascii="Times New Roman" w:hAnsi="Times New Roman"/>
          <w:sz w:val="28"/>
          <w:szCs w:val="28"/>
        </w:rPr>
        <w:t>администрации Доволенского сельсовета Доволенско</w:t>
      </w:r>
      <w:r w:rsidR="00A12B61"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="00A12B61" w:rsidRPr="00A12B61">
        <w:rPr>
          <w:rFonts w:ascii="Times New Roman" w:hAnsi="Times New Roman"/>
          <w:sz w:val="28"/>
          <w:szCs w:val="28"/>
        </w:rPr>
        <w:t xml:space="preserve"> </w:t>
      </w:r>
      <w:r w:rsidR="00272D70" w:rsidRPr="00A12B61">
        <w:rPr>
          <w:rFonts w:ascii="Times New Roman" w:hAnsi="Times New Roman"/>
          <w:sz w:val="28"/>
          <w:szCs w:val="28"/>
        </w:rPr>
        <w:t>(приложение №1).</w:t>
      </w:r>
    </w:p>
    <w:p w:rsidR="00704ACE" w:rsidRPr="00704ACE" w:rsidRDefault="00A12B61" w:rsidP="00704A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12B61">
        <w:rPr>
          <w:rFonts w:ascii="Times New Roman" w:hAnsi="Times New Roman"/>
          <w:sz w:val="28"/>
          <w:szCs w:val="28"/>
        </w:rPr>
        <w:t>Утвердить прилагаемы порядок проведения экспертизы по проверке соответствия  поставленных товаров, работ, услуг для нужд</w:t>
      </w:r>
      <w:r w:rsidRPr="00A12B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12B61">
        <w:rPr>
          <w:rFonts w:ascii="Times New Roman" w:hAnsi="Times New Roman"/>
          <w:sz w:val="28"/>
          <w:szCs w:val="28"/>
        </w:rPr>
        <w:t>администрации Доволенского сельсовета Доволенско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 (Приложение № 2).</w:t>
      </w:r>
    </w:p>
    <w:p w:rsidR="00272D70" w:rsidRPr="00704ACE" w:rsidRDefault="00272D70" w:rsidP="00704A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04ACE">
        <w:rPr>
          <w:rFonts w:ascii="Times New Roman" w:hAnsi="Times New Roman"/>
          <w:sz w:val="28"/>
          <w:szCs w:val="28"/>
        </w:rPr>
        <w:t>Утвердить состав ответственных за проведение экспертизы предоставленных поставщиком (подрядчиком, исполнителем) результатов, предусмотренных контрактами</w:t>
      </w:r>
      <w:r w:rsidR="00704ACE">
        <w:rPr>
          <w:rFonts w:ascii="Times New Roman" w:hAnsi="Times New Roman"/>
          <w:sz w:val="28"/>
          <w:szCs w:val="28"/>
        </w:rPr>
        <w:t xml:space="preserve"> (приложение №3</w:t>
      </w:r>
      <w:r w:rsidRPr="00704ACE">
        <w:rPr>
          <w:rFonts w:ascii="Times New Roman" w:hAnsi="Times New Roman"/>
          <w:sz w:val="28"/>
          <w:szCs w:val="28"/>
        </w:rPr>
        <w:t>).</w:t>
      </w:r>
    </w:p>
    <w:p w:rsidR="00CA7A44" w:rsidRPr="001B3DE1" w:rsidRDefault="00CA7A44" w:rsidP="001B3DE1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B3DE1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Доволенского сельсовета Доволенского района Новосибирской области.</w:t>
      </w:r>
    </w:p>
    <w:p w:rsidR="001B3DE1" w:rsidRDefault="00CA7A44" w:rsidP="00491E76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7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27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1E76" w:rsidRPr="00491E76" w:rsidRDefault="00491E76" w:rsidP="00491E7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7A44" w:rsidRDefault="00CA7A44" w:rsidP="00CA7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2D5" w:rsidRPr="00F9381A" w:rsidRDefault="00272D70" w:rsidP="00890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Доволенского сельсовета                                                     М.А. Дементьев</w:t>
      </w:r>
    </w:p>
    <w:p w:rsidR="001B3DE1" w:rsidRDefault="001B3DE1" w:rsidP="008903F2">
      <w:pPr>
        <w:rPr>
          <w:rFonts w:ascii="Times New Roman" w:hAnsi="Times New Roman"/>
          <w:sz w:val="28"/>
          <w:szCs w:val="28"/>
        </w:rPr>
      </w:pPr>
    </w:p>
    <w:p w:rsidR="001B3DE1" w:rsidRPr="001B3DE1" w:rsidRDefault="001B3DE1" w:rsidP="001B3DE1">
      <w:pPr>
        <w:rPr>
          <w:rFonts w:ascii="Times New Roman" w:hAnsi="Times New Roman"/>
          <w:sz w:val="28"/>
          <w:szCs w:val="28"/>
        </w:rPr>
      </w:pPr>
    </w:p>
    <w:p w:rsidR="001B3DE1" w:rsidRDefault="001B3DE1" w:rsidP="001B3DE1">
      <w:pPr>
        <w:rPr>
          <w:rFonts w:ascii="Times New Roman" w:hAnsi="Times New Roman"/>
          <w:sz w:val="28"/>
          <w:szCs w:val="28"/>
        </w:rPr>
      </w:pPr>
    </w:p>
    <w:p w:rsidR="00A12B61" w:rsidRPr="001B3DE1" w:rsidRDefault="00A12B61" w:rsidP="001B3DE1">
      <w:pPr>
        <w:rPr>
          <w:rFonts w:ascii="Times New Roman" w:hAnsi="Times New Roman"/>
          <w:sz w:val="28"/>
          <w:szCs w:val="28"/>
        </w:rPr>
        <w:sectPr w:rsidR="00A12B61" w:rsidRPr="001B3DE1" w:rsidSect="001B3DE1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0" w:type="auto"/>
        <w:jc w:val="right"/>
        <w:tblInd w:w="108" w:type="dxa"/>
        <w:tblLook w:val="0000" w:firstRow="0" w:lastRow="0" w:firstColumn="0" w:lastColumn="0" w:noHBand="0" w:noVBand="0"/>
      </w:tblPr>
      <w:tblGrid>
        <w:gridCol w:w="4785"/>
      </w:tblGrid>
      <w:tr w:rsidR="008903F2" w:rsidRPr="00F9381A" w:rsidTr="00C95EBF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903F2" w:rsidRPr="00F9381A" w:rsidRDefault="008903F2" w:rsidP="00C95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65C4" w:rsidRPr="00F9381A" w:rsidRDefault="003E65C4" w:rsidP="005A3C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1B3D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903F2" w:rsidRPr="00F9381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356BA" w:rsidRPr="00F93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8903F2" w:rsidRPr="00F9381A" w:rsidRDefault="003E65C4" w:rsidP="005A3C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903F2" w:rsidRPr="00F93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790B" w:rsidRPr="00F93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499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C790B" w:rsidRPr="00F93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ACE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8903F2" w:rsidRPr="00F9381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27DE5" w:rsidRPr="00F93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4998">
              <w:rPr>
                <w:rFonts w:ascii="Times New Roman" w:hAnsi="Times New Roman"/>
                <w:sz w:val="28"/>
                <w:szCs w:val="28"/>
              </w:rPr>
              <w:t>96</w:t>
            </w:r>
            <w:r w:rsidR="008903F2" w:rsidRPr="00F9381A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4998">
              <w:rPr>
                <w:rFonts w:ascii="Times New Roman" w:hAnsi="Times New Roman"/>
                <w:sz w:val="28"/>
                <w:szCs w:val="28"/>
              </w:rPr>
              <w:t>03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>.</w:t>
            </w:r>
            <w:r w:rsidR="00272D70">
              <w:rPr>
                <w:rFonts w:ascii="Times New Roman" w:hAnsi="Times New Roman"/>
                <w:sz w:val="28"/>
                <w:szCs w:val="28"/>
              </w:rPr>
              <w:t>08.2020 г.</w:t>
            </w:r>
          </w:p>
        </w:tc>
      </w:tr>
    </w:tbl>
    <w:p w:rsidR="00165E6E" w:rsidRPr="00F9381A" w:rsidRDefault="008903F2" w:rsidP="00A1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12B6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65E6E" w:rsidRPr="00704ACE" w:rsidRDefault="00244998" w:rsidP="00704A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04ACE">
        <w:rPr>
          <w:rFonts w:ascii="Times New Roman" w:hAnsi="Times New Roman"/>
          <w:sz w:val="28"/>
          <w:szCs w:val="28"/>
          <w:lang w:eastAsia="ar-SA"/>
        </w:rPr>
        <w:t>Положение о приемочной комиссии</w:t>
      </w:r>
      <w:r w:rsidR="00165E6E" w:rsidRPr="00704A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65E6E" w:rsidRPr="00704ACE">
        <w:rPr>
          <w:rFonts w:ascii="Times New Roman" w:hAnsi="Times New Roman"/>
          <w:sz w:val="28"/>
          <w:szCs w:val="28"/>
        </w:rPr>
        <w:t>администрации Доволенского сельсовета Доволенского района Новосибирской области.</w:t>
      </w:r>
    </w:p>
    <w:p w:rsidR="00165E6E" w:rsidRPr="00F9381A" w:rsidRDefault="00165E6E" w:rsidP="00165E6E">
      <w:pPr>
        <w:numPr>
          <w:ilvl w:val="0"/>
          <w:numId w:val="5"/>
        </w:numPr>
        <w:suppressAutoHyphens/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Общие положения</w:t>
      </w:r>
    </w:p>
    <w:p w:rsidR="00165E6E" w:rsidRPr="00F9381A" w:rsidRDefault="00165E6E" w:rsidP="00165E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создания и деятельности комиссии по приемке поставленных товаров, выполненных работ, оказанных услуг,  </w:t>
      </w:r>
      <w:r w:rsidRPr="00F9381A">
        <w:rPr>
          <w:rFonts w:ascii="Times New Roman" w:hAnsi="Times New Roman"/>
          <w:sz w:val="28"/>
          <w:szCs w:val="28"/>
          <w:lang w:eastAsia="ar-SA"/>
        </w:rPr>
        <w:t>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 xml:space="preserve"> для муниципальных нужд в рамках реализации муниципальных контрактов на поставку товаров, выполнение работ, оказание услуг (далее - приемочная комиссия).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9381A">
        <w:rPr>
          <w:rFonts w:ascii="Times New Roman" w:hAnsi="Times New Roman"/>
          <w:sz w:val="28"/>
          <w:szCs w:val="28"/>
        </w:rPr>
        <w:t>1.2.Приемочная комиссия создается для осуществления приемки поставленных товаров (работ, услуг,</w:t>
      </w:r>
      <w:r w:rsidRPr="00F9381A">
        <w:rPr>
          <w:rFonts w:ascii="Times New Roman" w:hAnsi="Times New Roman"/>
          <w:sz w:val="28"/>
          <w:szCs w:val="28"/>
          <w:lang w:eastAsia="ar-SA"/>
        </w:rPr>
        <w:t xml:space="preserve"> 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>) на соответствие их количества, комплектности, объема и качества требованиям, предусмотренным муниципальным контрактом.</w:t>
      </w:r>
      <w:r w:rsidRPr="00F9381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F9381A">
        <w:rPr>
          <w:rFonts w:ascii="Times New Roman" w:hAnsi="Times New Roman"/>
          <w:sz w:val="28"/>
          <w:szCs w:val="28"/>
        </w:rPr>
        <w:t xml:space="preserve">В своей деятельности приемочная комиссия руководствуется Гражданским кодексом Российской Федерации,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244998">
        <w:rPr>
          <w:rFonts w:ascii="Times New Roman" w:hAnsi="Times New Roman"/>
          <w:sz w:val="28"/>
          <w:szCs w:val="28"/>
        </w:rPr>
        <w:t xml:space="preserve">постановлением И. о. главы Доволенского сельсовета </w:t>
      </w:r>
      <w:r w:rsidR="00244998" w:rsidRPr="00F9381A">
        <w:rPr>
          <w:rFonts w:ascii="Times New Roman" w:hAnsi="Times New Roman"/>
          <w:sz w:val="28"/>
          <w:szCs w:val="28"/>
        </w:rPr>
        <w:t xml:space="preserve">№ </w:t>
      </w:r>
      <w:r w:rsidR="00244998">
        <w:rPr>
          <w:rFonts w:ascii="Times New Roman" w:hAnsi="Times New Roman"/>
          <w:sz w:val="28"/>
          <w:szCs w:val="28"/>
        </w:rPr>
        <w:t>96</w:t>
      </w:r>
      <w:r w:rsidR="00244998" w:rsidRPr="00F9381A">
        <w:rPr>
          <w:rFonts w:ascii="Times New Roman" w:hAnsi="Times New Roman"/>
          <w:sz w:val="28"/>
          <w:szCs w:val="28"/>
        </w:rPr>
        <w:t xml:space="preserve"> от </w:t>
      </w:r>
      <w:r w:rsidR="00244998">
        <w:rPr>
          <w:rFonts w:ascii="Times New Roman" w:hAnsi="Times New Roman"/>
          <w:sz w:val="28"/>
          <w:szCs w:val="28"/>
        </w:rPr>
        <w:t>03</w:t>
      </w:r>
      <w:r w:rsidR="00244998" w:rsidRPr="00F9381A">
        <w:rPr>
          <w:rFonts w:ascii="Times New Roman" w:hAnsi="Times New Roman"/>
          <w:sz w:val="28"/>
          <w:szCs w:val="28"/>
        </w:rPr>
        <w:t>.</w:t>
      </w:r>
      <w:r w:rsidR="00244998">
        <w:rPr>
          <w:rFonts w:ascii="Times New Roman" w:hAnsi="Times New Roman"/>
          <w:sz w:val="28"/>
          <w:szCs w:val="28"/>
        </w:rPr>
        <w:t>08.2020 года</w:t>
      </w:r>
      <w:r w:rsidR="00152215">
        <w:rPr>
          <w:rFonts w:ascii="Times New Roman" w:hAnsi="Times New Roman"/>
          <w:sz w:val="28"/>
          <w:szCs w:val="28"/>
        </w:rPr>
        <w:t xml:space="preserve"> « О</w:t>
      </w:r>
      <w:r w:rsidR="00244998" w:rsidRPr="00F9381A">
        <w:rPr>
          <w:rFonts w:ascii="Times New Roman" w:hAnsi="Times New Roman"/>
          <w:sz w:val="28"/>
          <w:szCs w:val="28"/>
        </w:rPr>
        <w:t xml:space="preserve"> </w:t>
      </w:r>
      <w:r w:rsidRPr="00F9381A">
        <w:rPr>
          <w:rFonts w:ascii="Times New Roman" w:hAnsi="Times New Roman"/>
          <w:sz w:val="28"/>
          <w:szCs w:val="28"/>
        </w:rPr>
        <w:t>создании приёмочной комиссии и назначении ответственных за проведение экспертизы результатов, предусмотренных контрактами</w:t>
      </w:r>
      <w:r w:rsidR="00152215">
        <w:rPr>
          <w:rFonts w:ascii="Times New Roman" w:hAnsi="Times New Roman"/>
          <w:sz w:val="28"/>
          <w:szCs w:val="28"/>
        </w:rPr>
        <w:t>»,</w:t>
      </w:r>
      <w:r w:rsidRPr="00F9381A">
        <w:rPr>
          <w:rFonts w:ascii="Times New Roman" w:hAnsi="Times New Roman"/>
          <w:sz w:val="28"/>
          <w:szCs w:val="28"/>
        </w:rPr>
        <w:t xml:space="preserve"> иными нормативными правовыми актами, условиями муниципального</w:t>
      </w:r>
      <w:proofErr w:type="gramEnd"/>
      <w:r w:rsidRPr="00F9381A">
        <w:rPr>
          <w:rFonts w:ascii="Times New Roman" w:hAnsi="Times New Roman"/>
          <w:sz w:val="28"/>
          <w:szCs w:val="28"/>
        </w:rPr>
        <w:t xml:space="preserve"> контракта и настоящим Положением.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numPr>
          <w:ilvl w:val="0"/>
          <w:numId w:val="5"/>
        </w:numPr>
        <w:suppressAutoHyphens/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Задачи и функции приемочной комиссии</w:t>
      </w:r>
    </w:p>
    <w:p w:rsidR="00165E6E" w:rsidRPr="00F9381A" w:rsidRDefault="00165E6E" w:rsidP="00165E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2.1. Основными задачами приемочной комиссии являются: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установление соответствия поставленных товаров (работ, услуг,</w:t>
      </w:r>
      <w:r w:rsidRPr="00F9381A">
        <w:rPr>
          <w:rFonts w:ascii="Times New Roman" w:hAnsi="Times New Roman"/>
          <w:sz w:val="28"/>
          <w:szCs w:val="28"/>
          <w:lang w:eastAsia="ar-SA"/>
        </w:rPr>
        <w:t xml:space="preserve"> 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>) условиям и требованиям заключенного муниципального контракта;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- подтверждение факта исполнения поставщиком (подрядчиком, исполнителем) обязательств по передаче товаров, результатов работ, оказанию услуг и </w:t>
      </w:r>
      <w:r w:rsidRPr="00F9381A">
        <w:rPr>
          <w:rFonts w:ascii="Times New Roman" w:hAnsi="Times New Roman"/>
          <w:sz w:val="28"/>
          <w:szCs w:val="28"/>
          <w:lang w:eastAsia="ar-SA"/>
        </w:rPr>
        <w:t>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 xml:space="preserve"> получателю, указанному в муниципальном контракте;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подготовка отчетных материалов о работе приемочной комиссии.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2.2. Для выполнения поставленных задач приемочная комиссия реализует следующие функции: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проводит анализ документов, подтверждающих факт поставки товаров, выполнения работ, оказания услуг</w:t>
      </w:r>
      <w:r w:rsidRPr="00F9381A">
        <w:rPr>
          <w:rFonts w:ascii="Times New Roman" w:hAnsi="Times New Roman"/>
          <w:sz w:val="28"/>
          <w:szCs w:val="28"/>
          <w:lang w:eastAsia="ar-SA"/>
        </w:rPr>
        <w:t xml:space="preserve"> и 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 xml:space="preserve">, на предмет соответствия указанных товаров (работ, услуг) количеству и </w:t>
      </w:r>
      <w:r w:rsidRPr="00F9381A">
        <w:rPr>
          <w:rFonts w:ascii="Times New Roman" w:hAnsi="Times New Roman"/>
          <w:sz w:val="28"/>
          <w:szCs w:val="28"/>
        </w:rPr>
        <w:lastRenderedPageBreak/>
        <w:t>качеству, ассортименту, годности, утвержденным образцам и формам изготовления, а также другим требованиям, предусмотренным муниципальным контрактом;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проводит анализ документов, подтверждающих факт поставки товаров, выполнения работ, оказания услуг и</w:t>
      </w:r>
      <w:r w:rsidRPr="00F9381A">
        <w:rPr>
          <w:rFonts w:ascii="Times New Roman" w:hAnsi="Times New Roman"/>
          <w:sz w:val="28"/>
          <w:szCs w:val="28"/>
          <w:lang w:eastAsia="ar-SA"/>
        </w:rPr>
        <w:t xml:space="preserve"> 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 xml:space="preserve"> получателю, указанному в муниципальном контракте;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81A">
        <w:rPr>
          <w:rFonts w:ascii="Times New Roman" w:hAnsi="Times New Roman"/>
          <w:sz w:val="28"/>
          <w:szCs w:val="28"/>
        </w:rPr>
        <w:t>- проводит анализ представленных поставщиком (подрядчиком, исполнителем) отчетных документов и материалов, включая товаротранспортные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муниципального контракта, а также устанавливает наличие предусмотренного условиями муниципального контракта количества экземпляров и копий отчетных</w:t>
      </w:r>
      <w:proofErr w:type="gramEnd"/>
      <w:r w:rsidRPr="00F9381A">
        <w:rPr>
          <w:rFonts w:ascii="Times New Roman" w:hAnsi="Times New Roman"/>
          <w:sz w:val="28"/>
          <w:szCs w:val="28"/>
        </w:rPr>
        <w:t xml:space="preserve"> документов и материалов;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выносит заключение по результатам проведенной приемки товаров (работ, услуг,</w:t>
      </w:r>
      <w:r w:rsidRPr="00F9381A">
        <w:rPr>
          <w:rFonts w:ascii="Times New Roman" w:hAnsi="Times New Roman"/>
          <w:sz w:val="28"/>
          <w:szCs w:val="28"/>
          <w:lang w:eastAsia="ar-SA"/>
        </w:rPr>
        <w:t xml:space="preserve"> 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>)  в случае их соответствия условиям муниципального контракта составляет документы приемки-передачи товаров (работ, услуг,</w:t>
      </w:r>
      <w:r w:rsidRPr="00F9381A">
        <w:rPr>
          <w:rFonts w:ascii="Times New Roman" w:hAnsi="Times New Roman"/>
          <w:sz w:val="28"/>
          <w:szCs w:val="28"/>
          <w:lang w:eastAsia="ar-SA"/>
        </w:rPr>
        <w:t xml:space="preserve"> 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>), который подписывается всеми членами приёмочной комиссии.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2.3. На заседаниях приемочной комиссии могут присутствовать любые заинтересованные в результатах приемки товаров (работ, услуг,</w:t>
      </w:r>
      <w:r w:rsidRPr="00F9381A">
        <w:rPr>
          <w:rFonts w:ascii="Times New Roman" w:hAnsi="Times New Roman"/>
          <w:sz w:val="28"/>
          <w:szCs w:val="28"/>
          <w:lang w:eastAsia="ar-SA"/>
        </w:rPr>
        <w:t xml:space="preserve"> 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>) лица, представители общественности и средств массовой информации, которым не разрешается вмешательство в деятельность приемочной комиссии. Присутствие указанных лиц на заседаниях приемочной комиссии допускается, если это не будет противоречить законодательству Российской Федерации о защите государственной и (или) коммерческой тайны.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numPr>
          <w:ilvl w:val="0"/>
          <w:numId w:val="5"/>
        </w:numPr>
        <w:suppressAutoHyphens/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Состав и полномочия членов приемочной комиссии</w:t>
      </w:r>
    </w:p>
    <w:p w:rsidR="00165E6E" w:rsidRPr="00F9381A" w:rsidRDefault="00165E6E" w:rsidP="00165E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3.1. Состав приемочной комиссии утверждается  </w:t>
      </w:r>
      <w:r w:rsidR="00152215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6946C2">
        <w:rPr>
          <w:rFonts w:ascii="Times New Roman" w:hAnsi="Times New Roman"/>
          <w:sz w:val="28"/>
          <w:szCs w:val="28"/>
        </w:rPr>
        <w:t xml:space="preserve"> Доволенского сельсовета Доволенско</w:t>
      </w:r>
      <w:r w:rsidR="00067BE8">
        <w:rPr>
          <w:rFonts w:ascii="Times New Roman" w:hAnsi="Times New Roman"/>
          <w:sz w:val="28"/>
          <w:szCs w:val="28"/>
        </w:rPr>
        <w:t>го района Новосибирской области.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3.2. В состав прие</w:t>
      </w:r>
      <w:r w:rsidR="00515E38">
        <w:rPr>
          <w:rFonts w:ascii="Times New Roman" w:hAnsi="Times New Roman"/>
          <w:sz w:val="28"/>
          <w:szCs w:val="28"/>
        </w:rPr>
        <w:t>мочной комиссии входит не менее</w:t>
      </w:r>
      <w:r w:rsidRPr="00F9381A">
        <w:rPr>
          <w:rFonts w:ascii="Times New Roman" w:hAnsi="Times New Roman"/>
          <w:sz w:val="28"/>
          <w:szCs w:val="28"/>
        </w:rPr>
        <w:t xml:space="preserve"> 5 человек, включая председателя, заместителя председателя, секретаря и других членов приемочной комиссии.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3.3. Возглавляет приемочную комиссию и организует ее работу председатель приемочной комиссии, а в период его отсутствия – заместитель председателя приемочной комиссии.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3.4. Состав приемочной комиссии формируется на паритетных началах из числа сотрудников </w:t>
      </w:r>
      <w:r w:rsidR="00515E38">
        <w:rPr>
          <w:rFonts w:ascii="Times New Roman" w:hAnsi="Times New Roman"/>
          <w:sz w:val="28"/>
          <w:szCs w:val="28"/>
        </w:rPr>
        <w:t xml:space="preserve">администрации Доволенского сельсовета </w:t>
      </w:r>
      <w:r w:rsidRPr="00F9381A">
        <w:rPr>
          <w:rFonts w:ascii="Times New Roman" w:hAnsi="Times New Roman"/>
          <w:sz w:val="28"/>
          <w:szCs w:val="28"/>
        </w:rPr>
        <w:t xml:space="preserve">и представителей поставщика (подрядчика, исполнителя), если участие поставщика (подрядчика, исполнителя) в </w:t>
      </w:r>
      <w:r w:rsidRPr="00F9381A">
        <w:rPr>
          <w:rFonts w:ascii="Times New Roman" w:hAnsi="Times New Roman"/>
          <w:sz w:val="28"/>
          <w:szCs w:val="28"/>
        </w:rPr>
        <w:lastRenderedPageBreak/>
        <w:t xml:space="preserve">приемке товаров (работ, услуг, </w:t>
      </w:r>
      <w:r w:rsidRPr="00F9381A">
        <w:rPr>
          <w:rFonts w:ascii="Times New Roman" w:hAnsi="Times New Roman"/>
          <w:sz w:val="28"/>
          <w:szCs w:val="28"/>
          <w:lang w:eastAsia="ar-SA"/>
        </w:rPr>
        <w:t>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>) предусмотрено муниципальным контрактом.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3.5. Изменение состава приемочной комиссии в период ее деятельности осуществляется на основании </w:t>
      </w:r>
      <w:r w:rsidR="00152215">
        <w:rPr>
          <w:rFonts w:ascii="Times New Roman" w:hAnsi="Times New Roman"/>
          <w:sz w:val="28"/>
          <w:szCs w:val="28"/>
        </w:rPr>
        <w:t>постановления администрации Доволенского сельсовета.</w:t>
      </w:r>
    </w:p>
    <w:p w:rsidR="00152215" w:rsidRPr="00F9381A" w:rsidRDefault="00165E6E" w:rsidP="00152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3.6. Член приемочной комиссии в случае невозможности исполнять свои обязанности исключается из состава приемочной комиссии на основании личного заявления </w:t>
      </w:r>
      <w:r w:rsidR="00152215">
        <w:rPr>
          <w:rFonts w:ascii="Times New Roman" w:hAnsi="Times New Roman"/>
          <w:sz w:val="28"/>
          <w:szCs w:val="28"/>
        </w:rPr>
        <w:t>или по постановлению администрации Доволенского сельсовета.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3.7. В случае нарушения членом приемочной комиссии своих обязанностей, он исключается  из состава приемочной комиссии по предложению председателя приемочной комиссии или поставщика (подрядчика, исполнителя), выдвинувших его кандидатуру в члены приемочной комиссии.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3.8. Председатель приемочной комиссии: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осуществляет общее руководство работой приемочной комиссии и организацию ее деятельности;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- утверждает повестку дня заседаний приемочной комиссии и ведет заседания приемочной комиссии; 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определяет регламент работы приемочной комиссии;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проверяет документы, подтверждающие полномочия лиц, назначенных членами приемочной комиссии;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назначает секретаря приемочной комиссии;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определяет полномочия заместителя председателя и членов приемочной комиссии;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подписывает запросы о получении информации, необходимой для работы приемочной комиссии;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контролирует выполнение решений приемочной комиссии;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вносит на рассмотрение комиссии предложения об исключении из состава членов приемочной комиссии, нарушающих свои обязанности.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3.9. Секретарь приемочной комиссии выполняет организационное сопровождение деятельности приемочной комиссии, в том числе: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- проводит подготовку заседания приемочной комиссии, уведомляет всех членов приемочной комиссии о повестке дня, месте и времени проведения заседания приемочной комиссии не позднее, чем за 2 дня до дня заседания комиссии; 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- ведет протоколы приемочной комиссии и оформляет документы приемки товаров (работ, услуг, </w:t>
      </w:r>
      <w:r w:rsidRPr="00F9381A">
        <w:rPr>
          <w:rFonts w:ascii="Times New Roman" w:hAnsi="Times New Roman"/>
          <w:sz w:val="28"/>
          <w:szCs w:val="28"/>
          <w:lang w:eastAsia="ar-SA"/>
        </w:rPr>
        <w:t>результатов отдельного этапа исполнения контракта)</w:t>
      </w:r>
      <w:r w:rsidRPr="00F9381A">
        <w:rPr>
          <w:rFonts w:ascii="Times New Roman" w:hAnsi="Times New Roman"/>
          <w:sz w:val="28"/>
          <w:szCs w:val="28"/>
        </w:rPr>
        <w:t>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выполняет по поручению председателя приемочной комиссии иные необходимые организационные мероприятия, обеспечивающие деятельность приемочной комиссии.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3.10. Члены приемочной комиссии осуществляют свои полномочия лично, передача полномочий члена приемочной комиссии другим лицам не допускается.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Члены приемочной комиссии осуществляют свои полномочия на безвозмездной основе.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numPr>
          <w:ilvl w:val="0"/>
          <w:numId w:val="5"/>
        </w:numPr>
        <w:suppressAutoHyphens/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Решения приемочной комиссией</w:t>
      </w:r>
    </w:p>
    <w:p w:rsidR="00165E6E" w:rsidRPr="00F9381A" w:rsidRDefault="00165E6E" w:rsidP="00165E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lastRenderedPageBreak/>
        <w:t>4.1. Решения приемочной комиссии правомочны, если на заседании присутствуют не менее половины количества ее членов.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4.2. Приемочная комиссия принимает решения открытым голосованием простым большинством голосов от числа присутствующих членов комиссии.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В случае равенства голосов председатель приемочной комиссии имеет решающий голос.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4.3. По итогам проведения приемки товаров (работ, услуг, </w:t>
      </w:r>
      <w:r w:rsidRPr="00F9381A">
        <w:rPr>
          <w:rFonts w:ascii="Times New Roman" w:hAnsi="Times New Roman"/>
          <w:sz w:val="28"/>
          <w:szCs w:val="28"/>
          <w:lang w:eastAsia="ar-SA"/>
        </w:rPr>
        <w:t>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>) приемочной комиссией принимается одно из следующих решений: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- поставленный товар, выполненная работа, оказанная услуга,</w:t>
      </w:r>
      <w:r w:rsidRPr="00F9381A">
        <w:rPr>
          <w:rFonts w:ascii="Times New Roman" w:hAnsi="Times New Roman"/>
          <w:sz w:val="28"/>
          <w:szCs w:val="28"/>
          <w:lang w:eastAsia="ar-SA"/>
        </w:rPr>
        <w:t xml:space="preserve"> результат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 xml:space="preserve">  полностью соответствуют  условиям муниципального контракта и (или) предусмотренной им нормативной и технической документации, подлежат приемке;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81A">
        <w:rPr>
          <w:rFonts w:ascii="Times New Roman" w:hAnsi="Times New Roman"/>
          <w:sz w:val="28"/>
          <w:szCs w:val="28"/>
        </w:rPr>
        <w:t xml:space="preserve">- по итогам приемки товаров (работ, услуг, </w:t>
      </w:r>
      <w:r w:rsidRPr="00F9381A">
        <w:rPr>
          <w:rFonts w:ascii="Times New Roman" w:hAnsi="Times New Roman"/>
          <w:sz w:val="28"/>
          <w:szCs w:val="28"/>
          <w:lang w:eastAsia="ar-SA"/>
        </w:rPr>
        <w:t>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 xml:space="preserve">) выявлены замечания по поставке, выполнению, оказанию товаров (работ, услуг, </w:t>
      </w:r>
      <w:r w:rsidRPr="00F9381A">
        <w:rPr>
          <w:rFonts w:ascii="Times New Roman" w:hAnsi="Times New Roman"/>
          <w:sz w:val="28"/>
          <w:szCs w:val="28"/>
          <w:lang w:eastAsia="ar-SA"/>
        </w:rPr>
        <w:t>результатов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 xml:space="preserve">), которые поставщику (подрядчику, исполнителю) следует устранить в согласованные с заказчиком </w:t>
      </w:r>
      <w:r w:rsidR="00152215">
        <w:rPr>
          <w:rFonts w:ascii="Times New Roman" w:hAnsi="Times New Roman"/>
          <w:sz w:val="28"/>
          <w:szCs w:val="28"/>
        </w:rPr>
        <w:t>администрацией Доволенского сельсовета</w:t>
      </w:r>
      <w:r w:rsidRPr="00F9381A">
        <w:rPr>
          <w:rFonts w:ascii="Times New Roman" w:hAnsi="Times New Roman"/>
          <w:sz w:val="28"/>
          <w:szCs w:val="28"/>
        </w:rPr>
        <w:t xml:space="preserve"> сроки;</w:t>
      </w:r>
      <w:proofErr w:type="gramEnd"/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- товары не поставлены, работы не выполнены, услуги не оказаны, </w:t>
      </w:r>
      <w:r w:rsidRPr="00F9381A">
        <w:rPr>
          <w:rFonts w:ascii="Times New Roman" w:hAnsi="Times New Roman"/>
          <w:sz w:val="28"/>
          <w:szCs w:val="28"/>
          <w:lang w:eastAsia="ar-SA"/>
        </w:rPr>
        <w:t>результат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 xml:space="preserve">  не соответствует условиям контракта либо товары поставлены, работы выполнены, услуги исполнены,  </w:t>
      </w:r>
      <w:r w:rsidRPr="00F9381A">
        <w:rPr>
          <w:rFonts w:ascii="Times New Roman" w:hAnsi="Times New Roman"/>
          <w:sz w:val="28"/>
          <w:szCs w:val="28"/>
          <w:lang w:eastAsia="ar-SA"/>
        </w:rPr>
        <w:t>результат отдельного этапа исполнения контракта</w:t>
      </w:r>
      <w:r w:rsidRPr="00F9381A">
        <w:rPr>
          <w:rFonts w:ascii="Times New Roman" w:hAnsi="Times New Roman"/>
          <w:sz w:val="28"/>
          <w:szCs w:val="28"/>
        </w:rPr>
        <w:t xml:space="preserve">  выполнен с существенными нарушениями условий муниципального  контракта и (или) предусмотренной им нормативной и технической документации, не подлежат приемке.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4.4. Приемочная комиссия </w:t>
      </w:r>
      <w:r w:rsidRPr="00F9381A">
        <w:rPr>
          <w:rFonts w:ascii="Times New Roman" w:hAnsi="Times New Roman"/>
          <w:sz w:val="28"/>
          <w:szCs w:val="28"/>
          <w:lang w:eastAsia="zh-CN"/>
        </w:rPr>
        <w:t xml:space="preserve">оформляет решения в виде </w:t>
      </w:r>
      <w:r w:rsidRPr="00F9381A">
        <w:rPr>
          <w:rFonts w:ascii="Times New Roman" w:hAnsi="Times New Roman"/>
          <w:spacing w:val="5"/>
          <w:sz w:val="28"/>
          <w:szCs w:val="28"/>
        </w:rPr>
        <w:t xml:space="preserve"> отметки, нанесения соответствующей записи, с подписью членов приемочной комиссии на документах о приемке продукции (товарная накладная), при оказании услуг, работ (акт приема оказания услуг либо иного универс</w:t>
      </w:r>
      <w:r w:rsidR="00152215">
        <w:rPr>
          <w:rFonts w:ascii="Times New Roman" w:hAnsi="Times New Roman"/>
          <w:spacing w:val="5"/>
          <w:sz w:val="28"/>
          <w:szCs w:val="28"/>
        </w:rPr>
        <w:t>ального передаточного документа</w:t>
      </w:r>
      <w:r w:rsidRPr="00F9381A">
        <w:rPr>
          <w:rFonts w:ascii="Times New Roman" w:hAnsi="Times New Roman"/>
          <w:spacing w:val="5"/>
          <w:sz w:val="28"/>
          <w:szCs w:val="28"/>
        </w:rPr>
        <w:t>) и признании принимаемой продукции соответствующей требованиям заключенного контракта.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  <w:r w:rsidRPr="00F9381A">
        <w:rPr>
          <w:rFonts w:ascii="Times New Roman" w:hAnsi="Times New Roman"/>
          <w:spacing w:val="5"/>
          <w:sz w:val="28"/>
          <w:szCs w:val="28"/>
        </w:rPr>
        <w:t xml:space="preserve">4.5.  </w:t>
      </w:r>
      <w:proofErr w:type="gramStart"/>
      <w:r w:rsidRPr="00F9381A">
        <w:rPr>
          <w:rFonts w:ascii="Times New Roman" w:hAnsi="Times New Roman"/>
          <w:spacing w:val="5"/>
          <w:sz w:val="28"/>
          <w:szCs w:val="28"/>
        </w:rPr>
        <w:t>Если по итогам приёмки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  <w:r w:rsidRPr="00F9381A">
        <w:rPr>
          <w:rFonts w:ascii="Times New Roman" w:hAnsi="Times New Roman"/>
          <w:spacing w:val="5"/>
          <w:sz w:val="28"/>
          <w:szCs w:val="28"/>
        </w:rPr>
        <w:t xml:space="preserve"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муниципального контракта и (или) предусмотренной им нормативной, технической и иной документации и не подлежат </w:t>
      </w:r>
      <w:proofErr w:type="gramStart"/>
      <w:r w:rsidRPr="00F9381A">
        <w:rPr>
          <w:rFonts w:ascii="Times New Roman" w:hAnsi="Times New Roman"/>
          <w:spacing w:val="5"/>
          <w:sz w:val="28"/>
          <w:szCs w:val="28"/>
        </w:rPr>
        <w:t>приемке</w:t>
      </w:r>
      <w:proofErr w:type="gramEnd"/>
      <w:r w:rsidRPr="00F9381A">
        <w:rPr>
          <w:rFonts w:ascii="Times New Roman" w:hAnsi="Times New Roman"/>
          <w:spacing w:val="5"/>
          <w:sz w:val="28"/>
          <w:szCs w:val="28"/>
        </w:rPr>
        <w:t xml:space="preserve"> и  оформляется </w:t>
      </w:r>
      <w:r w:rsidR="00704ACE">
        <w:rPr>
          <w:rFonts w:ascii="Times New Roman" w:hAnsi="Times New Roman"/>
          <w:spacing w:val="5"/>
          <w:sz w:val="28"/>
          <w:szCs w:val="28"/>
        </w:rPr>
        <w:t xml:space="preserve">актом приема-передачи товаров, </w:t>
      </w:r>
      <w:r w:rsidRPr="00F9381A">
        <w:rPr>
          <w:rFonts w:ascii="Times New Roman" w:hAnsi="Times New Roman"/>
          <w:spacing w:val="5"/>
          <w:sz w:val="28"/>
          <w:szCs w:val="28"/>
        </w:rPr>
        <w:t xml:space="preserve">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165E6E" w:rsidRPr="00F9381A" w:rsidRDefault="00165E6E" w:rsidP="00165E6E">
      <w:pPr>
        <w:pStyle w:val="a5"/>
        <w:numPr>
          <w:ilvl w:val="0"/>
          <w:numId w:val="5"/>
        </w:numPr>
        <w:suppressAutoHyphens/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Ответственность членов комиссии</w:t>
      </w:r>
    </w:p>
    <w:p w:rsidR="00165E6E" w:rsidRPr="00F9381A" w:rsidRDefault="00165E6E" w:rsidP="00165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lastRenderedPageBreak/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Default="00165E6E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2B61" w:rsidRDefault="00A12B6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E1" w:rsidRPr="00F9381A" w:rsidRDefault="001B3DE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2B61" w:rsidRPr="00F9381A" w:rsidRDefault="00A12B61" w:rsidP="00A1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5A3C5E" w:rsidRDefault="00A12B61" w:rsidP="005A3C5E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9381A">
        <w:rPr>
          <w:rFonts w:ascii="Times New Roman" w:hAnsi="Times New Roman"/>
          <w:sz w:val="28"/>
          <w:szCs w:val="28"/>
        </w:rPr>
        <w:t xml:space="preserve"> </w:t>
      </w:r>
      <w:r w:rsidR="005A3C5E">
        <w:rPr>
          <w:rFonts w:ascii="Times New Roman" w:hAnsi="Times New Roman"/>
          <w:sz w:val="28"/>
          <w:szCs w:val="28"/>
        </w:rPr>
        <w:t>к постановлению</w:t>
      </w:r>
      <w:r w:rsidRPr="005A3C5E">
        <w:rPr>
          <w:rFonts w:ascii="Times New Roman" w:hAnsi="Times New Roman"/>
          <w:sz w:val="28"/>
          <w:szCs w:val="28"/>
        </w:rPr>
        <w:t xml:space="preserve">№ 96 </w:t>
      </w:r>
    </w:p>
    <w:p w:rsidR="00165E6E" w:rsidRPr="005A3C5E" w:rsidRDefault="00A12B61" w:rsidP="005A3C5E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3C5E">
        <w:rPr>
          <w:rFonts w:ascii="Times New Roman" w:hAnsi="Times New Roman"/>
          <w:sz w:val="28"/>
          <w:szCs w:val="28"/>
        </w:rPr>
        <w:t>от 03.08.2020 г.</w:t>
      </w:r>
    </w:p>
    <w:p w:rsidR="00A12B61" w:rsidRDefault="00A12B6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2B61" w:rsidRPr="00F9381A" w:rsidRDefault="00A12B61" w:rsidP="00A12B61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2B61" w:rsidRPr="00A12B61" w:rsidRDefault="00A12B61" w:rsidP="00A12B61">
      <w:pPr>
        <w:pStyle w:val="a5"/>
        <w:autoSpaceDE/>
        <w:autoSpaceDN/>
        <w:adjustRightInd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Порядок</w:t>
      </w:r>
    </w:p>
    <w:p w:rsidR="00165E6E" w:rsidRPr="00F9381A" w:rsidRDefault="00165E6E" w:rsidP="00165E6E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проведения экспертизы по проверке соответствия </w:t>
      </w:r>
    </w:p>
    <w:p w:rsidR="00165E6E" w:rsidRDefault="00165E6E" w:rsidP="00A12B61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поставленных товаров, работ, услуг для нужд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2B61">
        <w:rPr>
          <w:rFonts w:ascii="Times New Roman" w:hAnsi="Times New Roman"/>
          <w:sz w:val="28"/>
          <w:szCs w:val="28"/>
        </w:rPr>
        <w:t xml:space="preserve">администрации Доволенского сельсовета </w:t>
      </w:r>
      <w:r w:rsidRPr="00F9381A">
        <w:rPr>
          <w:rFonts w:ascii="Times New Roman" w:hAnsi="Times New Roman"/>
          <w:sz w:val="28"/>
          <w:szCs w:val="28"/>
        </w:rPr>
        <w:t>Доволенского района Новосибирской области»</w:t>
      </w:r>
      <w:r w:rsidR="00A12B61" w:rsidRPr="00F9381A">
        <w:rPr>
          <w:rFonts w:ascii="Times New Roman" w:hAnsi="Times New Roman"/>
          <w:bCs/>
          <w:sz w:val="28"/>
          <w:szCs w:val="28"/>
        </w:rPr>
        <w:t xml:space="preserve"> </w:t>
      </w:r>
    </w:p>
    <w:p w:rsidR="00A12B61" w:rsidRPr="00A12B61" w:rsidRDefault="00A12B61" w:rsidP="00A12B61">
      <w:p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shd w:val="clear" w:color="auto" w:fill="FFFFFF"/>
        <w:autoSpaceDE/>
        <w:autoSpaceDN/>
        <w:adjustRightInd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9381A"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165E6E" w:rsidRPr="00F9381A" w:rsidRDefault="00165E6E" w:rsidP="00165E6E">
      <w:pPr>
        <w:shd w:val="clear" w:color="auto" w:fill="FFFFFF"/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1.1. </w:t>
      </w:r>
      <w:proofErr w:type="gramStart"/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В соответствии с Федеральным </w:t>
      </w:r>
      <w:hyperlink r:id="rId9" w:history="1">
        <w:r w:rsidRPr="00F9381A">
          <w:rPr>
            <w:rFonts w:ascii="Times New Roman" w:hAnsi="Times New Roman"/>
            <w:color w:val="000000"/>
            <w:spacing w:val="5"/>
            <w:sz w:val="28"/>
            <w:szCs w:val="28"/>
          </w:rPr>
          <w:t>законом</w:t>
        </w:r>
      </w:hyperlink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A12B61">
        <w:rPr>
          <w:rFonts w:ascii="Times New Roman" w:hAnsi="Times New Roman"/>
          <w:sz w:val="28"/>
          <w:szCs w:val="28"/>
        </w:rPr>
        <w:t xml:space="preserve">администрация Доволенского сельсовета </w:t>
      </w:r>
      <w:r w:rsidRPr="00F9381A">
        <w:rPr>
          <w:rFonts w:ascii="Times New Roman" w:hAnsi="Times New Roman"/>
          <w:sz w:val="28"/>
          <w:szCs w:val="28"/>
        </w:rPr>
        <w:t xml:space="preserve">Доволенского района Новосибирской области» 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(далее – Заказчик) в ходе исполнения Контрактов либо </w:t>
      </w:r>
      <w:r w:rsidRPr="00F9381A">
        <w:rPr>
          <w:rFonts w:ascii="Times New Roman" w:hAnsi="Times New Roman"/>
          <w:sz w:val="28"/>
          <w:szCs w:val="28"/>
        </w:rPr>
        <w:t>иных гражданско-правовых договоров (далее по тексту – Контрактов)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обязано обеспечить проведение экспертизы соответствия поставленных товаров, выполненных работ, оказанных услуг условиям Контракта.  </w:t>
      </w:r>
      <w:proofErr w:type="gramEnd"/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1.2. Настоящий Порядок определяет 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>функции лиц назначенных ответственными за проведение экспертизы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по проверке соответствия поставленных товаров, работ, услуг для нужд </w:t>
      </w:r>
      <w:r w:rsidR="00A12B61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Доволенского сельсовета 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Доволенского района Новосибирской области</w:t>
      </w:r>
      <w:r w:rsidR="00A12B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условиям  и требованиям заключенных Контрактов силами Заказчика, а так же порядок привлечения независимой экспертной организации (эксперта). 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1.3. </w:t>
      </w:r>
      <w:proofErr w:type="gramStart"/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Работа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лиц назначенных ответственными за проведение экспертизы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A12B61">
        <w:rPr>
          <w:rFonts w:ascii="Times New Roman" w:hAnsi="Times New Roman"/>
          <w:color w:val="000000"/>
          <w:spacing w:val="5"/>
          <w:sz w:val="28"/>
          <w:szCs w:val="28"/>
        </w:rPr>
        <w:t>осуществляется в соответствии с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Гражданским кодексом Российской Федерации, Федеральным </w:t>
      </w:r>
      <w:hyperlink r:id="rId10" w:history="1">
        <w:r w:rsidRPr="00F9381A">
          <w:rPr>
            <w:rFonts w:ascii="Times New Roman" w:hAnsi="Times New Roman"/>
            <w:color w:val="000000"/>
            <w:spacing w:val="5"/>
            <w:sz w:val="28"/>
            <w:szCs w:val="28"/>
          </w:rPr>
          <w:t>законом</w:t>
        </w:r>
      </w:hyperlink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от 05.04.2013 № 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Контрактов и настоящим Порядком.</w:t>
      </w:r>
      <w:proofErr w:type="gramEnd"/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2. Задачи и функции 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>лиц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9381A">
        <w:rPr>
          <w:rFonts w:ascii="Times New Roman" w:eastAsia="Calibri" w:hAnsi="Times New Roman"/>
          <w:sz w:val="28"/>
          <w:szCs w:val="28"/>
          <w:lang w:eastAsia="en-US"/>
        </w:rPr>
        <w:t>назначенных</w:t>
      </w:r>
      <w:proofErr w:type="gramEnd"/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ответственными за проведение экспертизы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710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2.1. Основными задачами являются: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>2.1.1. Установление соответствия поставленных товаров, выполненных работ, оказанных услуг, условиям и требованиям заключенного Контракта;</w:t>
      </w:r>
    </w:p>
    <w:p w:rsidR="00165E6E" w:rsidRPr="00F9381A" w:rsidRDefault="00165E6E" w:rsidP="00165E6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>2.1.2. Подтверждение факта исполнения поставщиком (подрядчиком, исполнителем или иной стороной Контракта) обязательств по передаче товаров, результатов работ и оказанию услуг Заказчику;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 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2.1.3. Подготовка отчетных материалов об Экспертизе.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ab/>
        <w:t xml:space="preserve">2.2. При выполнении поставленных задач 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лица назначенных </w:t>
      </w:r>
      <w:proofErr w:type="gramStart"/>
      <w:r w:rsidRPr="00F9381A">
        <w:rPr>
          <w:rFonts w:ascii="Times New Roman" w:eastAsia="Calibri" w:hAnsi="Times New Roman"/>
          <w:sz w:val="28"/>
          <w:szCs w:val="28"/>
          <w:lang w:eastAsia="en-US"/>
        </w:rPr>
        <w:t>ответственными</w:t>
      </w:r>
      <w:proofErr w:type="gramEnd"/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за проведение экспертизы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реализует следующие функции:</w:t>
      </w:r>
    </w:p>
    <w:p w:rsidR="00165E6E" w:rsidRPr="00F9381A" w:rsidRDefault="00165E6E" w:rsidP="00165E6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>2.2.1. Проводит визуальный осмотр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Контрактом;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2.2.2. </w:t>
      </w:r>
      <w:proofErr w:type="gramStart"/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Проводит анализ представленных поставщиком (подрядчиком, исполнителем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или иной стороной Контракта)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Контракта (если такие требования установлены) и иные докумен</w:t>
      </w:r>
      <w:r w:rsidR="00FF26C2">
        <w:rPr>
          <w:rFonts w:ascii="Times New Roman" w:hAnsi="Times New Roman"/>
          <w:color w:val="000000"/>
          <w:spacing w:val="5"/>
          <w:sz w:val="28"/>
          <w:szCs w:val="28"/>
        </w:rPr>
        <w:t>ты, предусмотренные Контрактом,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а</w:t>
      </w:r>
      <w:proofErr w:type="gramEnd"/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также устанавливает наличие предусмотренного условиями Контракта количества экземпляров и копий отчетных документов и материалов;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>2.2.3. При необходимости запрашивает у поставщика (подрядчика, исполнителя или иной стороны Контракта) недостающие отчетные документы и материалы, а также получает разъяснения по представленным документам и материалам.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3. Полномочия 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лиц назначенных </w:t>
      </w:r>
      <w:proofErr w:type="gramStart"/>
      <w:r w:rsidRPr="00F9381A">
        <w:rPr>
          <w:rFonts w:ascii="Times New Roman" w:eastAsia="Calibri" w:hAnsi="Times New Roman"/>
          <w:sz w:val="28"/>
          <w:szCs w:val="28"/>
          <w:lang w:eastAsia="en-US"/>
        </w:rPr>
        <w:t>ответственными</w:t>
      </w:r>
      <w:proofErr w:type="gramEnd"/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за проведение экспертизы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3.1 </w:t>
      </w:r>
      <w:proofErr w:type="gramStart"/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>ица</w:t>
      </w:r>
      <w:proofErr w:type="gramEnd"/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назначенные ответственными за проведение экспертизы 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осуществляют свои полномочия лично, передача полномочий  другим лицам не допускается. 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3.2. Для проведения экспертизы результатов, предусмотренных Контрактом, </w:t>
      </w:r>
      <w:proofErr w:type="gramStart"/>
      <w:r w:rsidRPr="00F9381A">
        <w:rPr>
          <w:rFonts w:ascii="Times New Roman" w:eastAsia="Calibri" w:hAnsi="Times New Roman"/>
          <w:sz w:val="28"/>
          <w:szCs w:val="28"/>
          <w:lang w:eastAsia="en-US"/>
        </w:rPr>
        <w:t>лица</w:t>
      </w:r>
      <w:proofErr w:type="gramEnd"/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назначенные ответственными за проведение экспертизы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имеют право запрашивать у поставщика (подрядчика, исполнителя или иной стороны Контракта) дополнительные материалы, относящиеся к условиям исполнения Контракта и отдельным этапам исполнения Контракта. 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autoSpaceDE/>
        <w:autoSpaceDN/>
        <w:adjustRightInd/>
        <w:spacing w:after="0" w:line="240" w:lineRule="auto"/>
        <w:contextualSpacing/>
        <w:rPr>
          <w:rFonts w:ascii="Times New Roman" w:eastAsia="Calibri" w:hAnsi="Times New Roman"/>
          <w:color w:val="000000"/>
          <w:spacing w:val="5"/>
          <w:sz w:val="28"/>
          <w:szCs w:val="28"/>
          <w:lang w:eastAsia="en-US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4. Оформление результатов экспертизы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4.1. </w:t>
      </w:r>
      <w:proofErr w:type="gramStart"/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F9381A">
        <w:rPr>
          <w:rFonts w:ascii="Times New Roman" w:eastAsia="Calibri" w:hAnsi="Times New Roman"/>
          <w:sz w:val="28"/>
          <w:szCs w:val="28"/>
          <w:lang w:eastAsia="en-US"/>
        </w:rPr>
        <w:t>ица</w:t>
      </w:r>
      <w:proofErr w:type="gramEnd"/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назначенные ответственными за проведение экспертизы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выносят решения о соответствии поставляемого товара, выполненной работы, оказанной услуги, в порядке и в сроки, которые установлены Контрактом.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4.2. По итогам проведения экспертизы соответствия поставляемого товара, выполненной работы, оказанной услуги, условиям Контракта, </w:t>
      </w:r>
      <w:proofErr w:type="gramStart"/>
      <w:r w:rsidRPr="00F9381A">
        <w:rPr>
          <w:rFonts w:ascii="Times New Roman" w:eastAsia="Calibri" w:hAnsi="Times New Roman"/>
          <w:sz w:val="28"/>
          <w:szCs w:val="28"/>
          <w:lang w:eastAsia="en-US"/>
        </w:rPr>
        <w:t>лицами</w:t>
      </w:r>
      <w:proofErr w:type="gramEnd"/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назначенными ответственными за проведение экспертизы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принимается одно из следующих решений: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4.2.1. Товары поставлены, работы выполнены, услуги исполнены, полностью, в соответствии с условиями Контракта и подлежат приемке,  передаваемое недвижимое имущество соответствует Контракту и подлежит 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приемке;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4.2.2. По итогам проверки соответствия товаров, работ, услуг выявлены замечания  по поставке товаров, выполнению работ, оказанию услуг, которые поставщику (подрядчику, исполнителю или иной стороне Контракта) следует устранить в согласованные с Заказчиком сроки; 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>4.2.3. Товары поставлены, работы выполнены, услуги исполнены, недвижимое имущество передано, с существенными нарушениями условий Контракта и (или) предусмотренной им нормативной и технической документации и не подлежат приемке.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</w:r>
      <w:r w:rsidRPr="00F9381A">
        <w:rPr>
          <w:rFonts w:ascii="Times New Roman" w:hAnsi="Times New Roman"/>
          <w:spacing w:val="5"/>
          <w:sz w:val="28"/>
          <w:szCs w:val="28"/>
        </w:rPr>
        <w:t>4.3. Результаты экспертизы оформляются в виде отметки (постановки штампа, нанесения соответствующей записи, с подписью лица назначенного за проведение экспертизы) на документах о приемке продукции (товарная накладная), при оказании услуг, работ (акт приема оказания услуг) и признании принимаемой продукции соответствующей требованиям заключенного контракта.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>4.4. В случае</w:t>
      </w:r>
      <w:proofErr w:type="gramStart"/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,</w:t>
      </w:r>
      <w:proofErr w:type="gramEnd"/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если по результатам экспертизы установлены нарушения требований Контракта, не препятствующие приёмке поставленного товара, выполненной работы ил</w:t>
      </w:r>
      <w:r w:rsidR="00FF26C2">
        <w:rPr>
          <w:rFonts w:ascii="Times New Roman" w:hAnsi="Times New Roman"/>
          <w:color w:val="000000"/>
          <w:spacing w:val="5"/>
          <w:sz w:val="28"/>
          <w:szCs w:val="28"/>
        </w:rPr>
        <w:t>и оказанной услуги, в Заключение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>4.5. На основании Заключения  Заказчиком принимается решение о приёмке товаров, работ.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4.6. Если </w:t>
      </w:r>
      <w:proofErr w:type="gramStart"/>
      <w:r w:rsidRPr="00F9381A">
        <w:rPr>
          <w:rFonts w:ascii="Times New Roman" w:eastAsia="Calibri" w:hAnsi="Times New Roman"/>
          <w:sz w:val="28"/>
          <w:szCs w:val="28"/>
          <w:lang w:eastAsia="en-US"/>
        </w:rPr>
        <w:t>лицом</w:t>
      </w:r>
      <w:proofErr w:type="gramEnd"/>
      <w:r w:rsidRPr="00F9381A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назначенным ответственными за проведение экспертизы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будет принято решение о несоответствии поставленных товаров (работ, услуг,) условиям Контракта, то Заказчик, в сроки определённые Контрактом, направляет поставщику (подрядчику, исполнителю или иной стороне Контракта) в письменной форме мотивированный отказ от подписания документа о приёмке. 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eastAsia="Calibri" w:hAnsi="Times New Roman"/>
          <w:color w:val="000000"/>
          <w:spacing w:val="5"/>
          <w:sz w:val="28"/>
          <w:szCs w:val="28"/>
          <w:lang w:eastAsia="en-US"/>
        </w:rPr>
        <w:t xml:space="preserve">5. Порядок привлечения 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экспертов и экспертных организаций к экспертизе результатов, предусмотренных Контрактом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5.1. Для проверки предоставленных поставщиком (подрядчиком, исполнителем или иной стороной Контракта) результатов, предусмотренных контрактом, в части их соответствия условиям контракта Заказчик обязан провести экспертизу. Заказчик вправе привлечь к экспертизе результатов, предусмотренных Контрактом, экспертов и экспертные организации, а в случаях указанных в части 4 статьи 94  Федерального </w:t>
      </w:r>
      <w:hyperlink r:id="rId11" w:history="1">
        <w:proofErr w:type="gramStart"/>
        <w:r w:rsidRPr="00F9381A">
          <w:rPr>
            <w:rFonts w:ascii="Times New Roman" w:hAnsi="Times New Roman"/>
            <w:color w:val="000000"/>
            <w:spacing w:val="5"/>
            <w:sz w:val="28"/>
            <w:szCs w:val="28"/>
          </w:rPr>
          <w:t>закон</w:t>
        </w:r>
        <w:proofErr w:type="gramEnd"/>
      </w:hyperlink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а от 05.04.2013г. № 44-ФЗ «О контрактной системе в сфере закупок товаров, работ, услуг для обеспечения государственных и муниципальных нужд» привлечение экспертов и экспертные организации к экспертизе результатов, предусмотренных Контрактом, является обязанностью Заказчика. 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ab/>
        <w:t xml:space="preserve">5.2. Выбор независимой экспертной организации (эксперта) осуществляется Заказчиком в соответствии с Федеральным </w:t>
      </w:r>
      <w:hyperlink r:id="rId12" w:history="1">
        <w:r w:rsidRPr="00F9381A">
          <w:rPr>
            <w:rFonts w:ascii="Times New Roman" w:hAnsi="Times New Roman"/>
            <w:color w:val="000000"/>
            <w:spacing w:val="5"/>
            <w:sz w:val="28"/>
            <w:szCs w:val="28"/>
          </w:rPr>
          <w:t>законом</w:t>
        </w:r>
      </w:hyperlink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нужд».  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ab/>
        <w:t>5.3. В соответствии с условиями заключенного Контракта, независимая экспертная организация (эксперт) обязана представить Заказчику заключение по итогам экспертизы качества поставленного товара, выполненных работ, оказанных услуг.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6.Заключительные положения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 xml:space="preserve">6.1. Сроки действия настоящего Порядка определяются необходимостью деятельности </w:t>
      </w:r>
      <w:r w:rsidRPr="00F9381A">
        <w:rPr>
          <w:rFonts w:ascii="Times New Roman" w:hAnsi="Times New Roman"/>
          <w:sz w:val="28"/>
          <w:szCs w:val="28"/>
        </w:rPr>
        <w:t xml:space="preserve">лиц назначенных </w:t>
      </w:r>
      <w:proofErr w:type="gramStart"/>
      <w:r w:rsidRPr="00F9381A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F9381A">
        <w:rPr>
          <w:rFonts w:ascii="Times New Roman" w:hAnsi="Times New Roman"/>
          <w:sz w:val="28"/>
          <w:szCs w:val="28"/>
        </w:rPr>
        <w:t xml:space="preserve"> за проведение экспертизы</w:t>
      </w: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165E6E" w:rsidRPr="00F9381A" w:rsidRDefault="00165E6E" w:rsidP="00165E6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9381A">
        <w:rPr>
          <w:rFonts w:ascii="Times New Roman" w:hAnsi="Times New Roman"/>
          <w:color w:val="000000"/>
          <w:spacing w:val="5"/>
          <w:sz w:val="28"/>
          <w:szCs w:val="28"/>
        </w:rPr>
        <w:t>6.2. При изменении нормативно-правовых документов в данный Порядок могут вноситься изменения и дополнения.</w:t>
      </w: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E6E" w:rsidRPr="00F9381A" w:rsidRDefault="00165E6E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6C2" w:rsidRDefault="00FF26C2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DE1" w:rsidRDefault="001B3DE1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6C2" w:rsidRDefault="00FF26C2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6C2" w:rsidRDefault="00FF26C2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6C2" w:rsidRDefault="00FF26C2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6C2" w:rsidRPr="00F9381A" w:rsidRDefault="00FF26C2" w:rsidP="00165E6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108" w:type="dxa"/>
        <w:tblLook w:val="0000" w:firstRow="0" w:lastRow="0" w:firstColumn="0" w:lastColumn="0" w:noHBand="0" w:noVBand="0"/>
      </w:tblPr>
      <w:tblGrid>
        <w:gridCol w:w="4785"/>
      </w:tblGrid>
      <w:tr w:rsidR="00165E6E" w:rsidRPr="00F9381A" w:rsidTr="00FD516B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26C2" w:rsidRPr="00F9381A" w:rsidRDefault="00165E6E" w:rsidP="00FF26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8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</w:t>
            </w:r>
            <w:r w:rsidR="00FF26C2" w:rsidRPr="00F9381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F26C2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FF26C2" w:rsidRDefault="00FF26C2" w:rsidP="00FF26C2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ACE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08.2020 г.</w:t>
            </w:r>
          </w:p>
          <w:p w:rsidR="00165E6E" w:rsidRPr="00F9381A" w:rsidRDefault="00165E6E" w:rsidP="00FD5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E6E" w:rsidRPr="00F9381A" w:rsidRDefault="00165E6E" w:rsidP="00165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165E6E" w:rsidRPr="00F9381A" w:rsidRDefault="00165E6E" w:rsidP="00165E6E">
      <w:pPr>
        <w:jc w:val="center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Список лиц назначенных </w:t>
      </w:r>
      <w:proofErr w:type="gramStart"/>
      <w:r w:rsidRPr="00F9381A">
        <w:rPr>
          <w:rFonts w:ascii="Times New Roman" w:hAnsi="Times New Roman"/>
          <w:sz w:val="28"/>
          <w:szCs w:val="28"/>
        </w:rPr>
        <w:t>ответств</w:t>
      </w:r>
      <w:r w:rsidR="000A2F4D">
        <w:rPr>
          <w:rFonts w:ascii="Times New Roman" w:hAnsi="Times New Roman"/>
          <w:sz w:val="28"/>
          <w:szCs w:val="28"/>
        </w:rPr>
        <w:t>енными</w:t>
      </w:r>
      <w:proofErr w:type="gramEnd"/>
      <w:r w:rsidR="000A2F4D">
        <w:rPr>
          <w:rFonts w:ascii="Times New Roman" w:hAnsi="Times New Roman"/>
          <w:sz w:val="28"/>
          <w:szCs w:val="28"/>
        </w:rPr>
        <w:t xml:space="preserve"> за проведение экспертизы.</w:t>
      </w:r>
    </w:p>
    <w:p w:rsidR="00165E6E" w:rsidRPr="000A2F4D" w:rsidRDefault="00165E6E" w:rsidP="00165E6E">
      <w:pPr>
        <w:jc w:val="both"/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В целях проведения экспертизы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нужд </w:t>
      </w:r>
      <w:r w:rsidR="000A2F4D">
        <w:rPr>
          <w:rFonts w:ascii="Times New Roman" w:hAnsi="Times New Roman"/>
          <w:sz w:val="28"/>
          <w:szCs w:val="28"/>
        </w:rPr>
        <w:t xml:space="preserve">администрации Доволенского сельсовета Доволенского района Новосибирской области </w:t>
      </w:r>
      <w:r w:rsidRPr="000A2F4D">
        <w:rPr>
          <w:rFonts w:ascii="Times New Roman" w:hAnsi="Times New Roman"/>
          <w:sz w:val="28"/>
          <w:szCs w:val="28"/>
        </w:rPr>
        <w:t>назначить следующих лиц:</w:t>
      </w:r>
    </w:p>
    <w:tbl>
      <w:tblPr>
        <w:tblStyle w:val="a7"/>
        <w:tblW w:w="0" w:type="auto"/>
        <w:tblInd w:w="345" w:type="dxa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A2F4D" w:rsidRPr="000A2F4D" w:rsidTr="00FD516B"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Должность в комиссии</w:t>
            </w:r>
          </w:p>
        </w:tc>
      </w:tr>
      <w:tr w:rsidR="000A2F4D" w:rsidRPr="000A2F4D" w:rsidTr="00FD516B"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Дементьев Максим Александрович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0A2F4D" w:rsidRPr="000A2F4D" w:rsidTr="00FD516B"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Ларина Татьяна Александровна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комиссии </w:t>
            </w:r>
          </w:p>
        </w:tc>
      </w:tr>
      <w:tr w:rsidR="000A2F4D" w:rsidRPr="000A2F4D" w:rsidTr="00FD516B"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Кайгородцева Татьяна Анатольевна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0A2F4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A2F4D">
              <w:rPr>
                <w:rFonts w:ascii="Times New Roman" w:hAnsi="Times New Roman"/>
                <w:sz w:val="28"/>
                <w:szCs w:val="28"/>
              </w:rPr>
              <w:t xml:space="preserve"> разряда </w:t>
            </w:r>
          </w:p>
        </w:tc>
        <w:tc>
          <w:tcPr>
            <w:tcW w:w="3247" w:type="dxa"/>
          </w:tcPr>
          <w:p w:rsidR="000A2F4D" w:rsidRPr="000A2F4D" w:rsidRDefault="000A2F4D" w:rsidP="000A2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Член комиссии </w:t>
            </w:r>
          </w:p>
        </w:tc>
      </w:tr>
      <w:tr w:rsidR="000A2F4D" w:rsidRPr="000A2F4D" w:rsidTr="00FD516B"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Коновалова Ирина Владимировна</w:t>
            </w:r>
            <w:r w:rsidRPr="000A2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0A2F4D" w:rsidRPr="000A2F4D" w:rsidTr="00FD516B"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Ирина Сергеевна</w:t>
            </w:r>
            <w:r w:rsidRPr="000A2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юристю</w:t>
            </w:r>
            <w:proofErr w:type="spellEnd"/>
          </w:p>
        </w:tc>
        <w:tc>
          <w:tcPr>
            <w:tcW w:w="3247" w:type="dxa"/>
          </w:tcPr>
          <w:p w:rsidR="000A2F4D" w:rsidRPr="000A2F4D" w:rsidRDefault="000A2F4D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</w:tbl>
    <w:p w:rsidR="00D30410" w:rsidRPr="000A2F4D" w:rsidRDefault="00D30410" w:rsidP="00D30410">
      <w:pPr>
        <w:tabs>
          <w:tab w:val="left" w:pos="3950"/>
        </w:tabs>
        <w:rPr>
          <w:rFonts w:ascii="Times New Roman" w:hAnsi="Times New Roman"/>
          <w:sz w:val="28"/>
          <w:szCs w:val="28"/>
        </w:rPr>
      </w:pPr>
    </w:p>
    <w:p w:rsidR="008903F2" w:rsidRPr="000A2F4D" w:rsidRDefault="008903F2" w:rsidP="00720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6BA" w:rsidRPr="00F9381A" w:rsidRDefault="00A356BA" w:rsidP="00A356BA">
      <w:pPr>
        <w:rPr>
          <w:rFonts w:ascii="Times New Roman" w:hAnsi="Times New Roman"/>
          <w:sz w:val="28"/>
          <w:szCs w:val="28"/>
        </w:rPr>
      </w:pPr>
    </w:p>
    <w:p w:rsidR="00AE3049" w:rsidRDefault="00AE3049" w:rsidP="00A356BA">
      <w:pPr>
        <w:rPr>
          <w:rFonts w:ascii="Times New Roman" w:hAnsi="Times New Roman"/>
          <w:sz w:val="28"/>
          <w:szCs w:val="28"/>
        </w:rPr>
      </w:pPr>
    </w:p>
    <w:p w:rsidR="000D07BF" w:rsidRDefault="000D07BF" w:rsidP="00A356BA">
      <w:pPr>
        <w:rPr>
          <w:rFonts w:ascii="Times New Roman" w:hAnsi="Times New Roman"/>
          <w:sz w:val="28"/>
          <w:szCs w:val="28"/>
        </w:rPr>
      </w:pPr>
    </w:p>
    <w:p w:rsidR="00CA7A44" w:rsidRDefault="00CA7A44" w:rsidP="00A356BA">
      <w:pPr>
        <w:rPr>
          <w:rFonts w:ascii="Times New Roman" w:hAnsi="Times New Roman"/>
          <w:sz w:val="28"/>
          <w:szCs w:val="28"/>
        </w:rPr>
      </w:pPr>
    </w:p>
    <w:p w:rsidR="00CA7A44" w:rsidRDefault="00CA7A44" w:rsidP="00A356BA">
      <w:pPr>
        <w:rPr>
          <w:rFonts w:ascii="Times New Roman" w:hAnsi="Times New Roman"/>
          <w:sz w:val="28"/>
          <w:szCs w:val="28"/>
        </w:rPr>
      </w:pPr>
    </w:p>
    <w:p w:rsidR="000A2F4D" w:rsidRDefault="000A2F4D" w:rsidP="00A356BA">
      <w:pPr>
        <w:rPr>
          <w:rFonts w:ascii="Times New Roman" w:hAnsi="Times New Roman"/>
          <w:sz w:val="28"/>
          <w:szCs w:val="28"/>
        </w:rPr>
      </w:pPr>
    </w:p>
    <w:p w:rsidR="000A2F4D" w:rsidRDefault="000A2F4D" w:rsidP="00A356BA">
      <w:pPr>
        <w:rPr>
          <w:rFonts w:ascii="Times New Roman" w:hAnsi="Times New Roman"/>
          <w:sz w:val="28"/>
          <w:szCs w:val="28"/>
        </w:rPr>
      </w:pPr>
    </w:p>
    <w:p w:rsidR="000A2F4D" w:rsidRDefault="000A2F4D" w:rsidP="00A356BA">
      <w:pPr>
        <w:rPr>
          <w:rFonts w:ascii="Times New Roman" w:hAnsi="Times New Roman"/>
          <w:sz w:val="28"/>
          <w:szCs w:val="28"/>
        </w:rPr>
      </w:pPr>
    </w:p>
    <w:p w:rsidR="001B3DE1" w:rsidRDefault="001B3DE1" w:rsidP="00A356BA">
      <w:pPr>
        <w:rPr>
          <w:rFonts w:ascii="Times New Roman" w:hAnsi="Times New Roman"/>
          <w:sz w:val="28"/>
          <w:szCs w:val="28"/>
        </w:rPr>
      </w:pPr>
    </w:p>
    <w:p w:rsidR="00CA7A44" w:rsidRPr="00F9381A" w:rsidRDefault="00CA7A44" w:rsidP="00A356B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108" w:type="dxa"/>
        <w:tblLook w:val="0000" w:firstRow="0" w:lastRow="0" w:firstColumn="0" w:lastColumn="0" w:noHBand="0" w:noVBand="0"/>
      </w:tblPr>
      <w:tblGrid>
        <w:gridCol w:w="4785"/>
      </w:tblGrid>
      <w:tr w:rsidR="000A2F4D" w:rsidRPr="00F9381A" w:rsidTr="00FD516B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2F4D" w:rsidRPr="00F9381A" w:rsidRDefault="000A2F4D" w:rsidP="00FD51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8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0A2F4D" w:rsidRDefault="000A2F4D" w:rsidP="00FD516B">
            <w:pPr>
              <w:pStyle w:val="a5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ACE" w:rsidRPr="00F9381A">
              <w:rPr>
                <w:rFonts w:ascii="Times New Roman" w:hAnsi="Times New Roman"/>
                <w:sz w:val="28"/>
                <w:szCs w:val="28"/>
              </w:rPr>
              <w:t>К</w:t>
            </w:r>
            <w:r w:rsidR="00704ACE">
              <w:rPr>
                <w:rFonts w:ascii="Times New Roman" w:hAnsi="Times New Roman"/>
                <w:sz w:val="28"/>
                <w:szCs w:val="28"/>
              </w:rPr>
              <w:t xml:space="preserve"> постановлению 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F9381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08.2020 г.</w:t>
            </w:r>
          </w:p>
          <w:p w:rsidR="000A2F4D" w:rsidRPr="00F9381A" w:rsidRDefault="000A2F4D" w:rsidP="00FD5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F4D" w:rsidRDefault="000A2F4D" w:rsidP="000A2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A2F4D" w:rsidRDefault="000A2F4D" w:rsidP="000A2F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лиц назначенных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экспертизы.</w:t>
      </w:r>
    </w:p>
    <w:p w:rsidR="000A2F4D" w:rsidRDefault="000A2F4D" w:rsidP="000A2F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проведения экспертизы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</w:t>
      </w:r>
      <w:r w:rsidR="00704ACE" w:rsidRPr="00F9381A">
        <w:rPr>
          <w:rFonts w:ascii="Times New Roman" w:hAnsi="Times New Roman"/>
          <w:sz w:val="28"/>
          <w:szCs w:val="28"/>
        </w:rPr>
        <w:t xml:space="preserve">для обеспечения нужд </w:t>
      </w:r>
      <w:r w:rsidR="00704ACE">
        <w:rPr>
          <w:rFonts w:ascii="Times New Roman" w:hAnsi="Times New Roman"/>
          <w:sz w:val="28"/>
          <w:szCs w:val="28"/>
        </w:rPr>
        <w:t xml:space="preserve">администрации Доволенского сельсовета Доволенского района Новосибирской области </w:t>
      </w:r>
      <w:r w:rsidR="00704ACE" w:rsidRPr="000A2F4D">
        <w:rPr>
          <w:rFonts w:ascii="Times New Roman" w:hAnsi="Times New Roman"/>
          <w:sz w:val="28"/>
          <w:szCs w:val="28"/>
        </w:rPr>
        <w:t>назначить следующих лиц:</w:t>
      </w:r>
    </w:p>
    <w:p w:rsidR="000A2F4D" w:rsidRDefault="000A2F4D" w:rsidP="000A2F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345" w:type="dxa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704ACE" w:rsidRPr="000A2F4D" w:rsidTr="00FD516B"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Должность в комиссии</w:t>
            </w:r>
          </w:p>
        </w:tc>
      </w:tr>
      <w:tr w:rsidR="00704ACE" w:rsidRPr="000A2F4D" w:rsidTr="00FD516B"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Дементьев Максим Александрович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704ACE" w:rsidRPr="000A2F4D" w:rsidTr="00FD516B"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Ларина Татьяна Александровна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комиссии </w:t>
            </w:r>
          </w:p>
        </w:tc>
      </w:tr>
      <w:tr w:rsidR="00704ACE" w:rsidRPr="000A2F4D" w:rsidTr="00FD516B"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Кайгородцева Татьяна Анатольевна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0A2F4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A2F4D">
              <w:rPr>
                <w:rFonts w:ascii="Times New Roman" w:hAnsi="Times New Roman"/>
                <w:sz w:val="28"/>
                <w:szCs w:val="28"/>
              </w:rPr>
              <w:t xml:space="preserve"> разряда 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Член комиссии </w:t>
            </w:r>
          </w:p>
        </w:tc>
      </w:tr>
      <w:tr w:rsidR="00704ACE" w:rsidRPr="000A2F4D" w:rsidTr="00FD516B"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Коновалова Ирина Владимировна</w:t>
            </w:r>
            <w:r w:rsidRPr="000A2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704ACE" w:rsidRPr="000A2F4D" w:rsidTr="00FD516B"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Ирина Сергеевна</w:t>
            </w:r>
            <w:r w:rsidRPr="000A2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1B3DE1">
              <w:rPr>
                <w:rFonts w:ascii="Times New Roman" w:hAnsi="Times New Roman"/>
                <w:sz w:val="28"/>
                <w:szCs w:val="28"/>
              </w:rPr>
              <w:t>-юрист</w:t>
            </w:r>
          </w:p>
        </w:tc>
        <w:tc>
          <w:tcPr>
            <w:tcW w:w="3247" w:type="dxa"/>
          </w:tcPr>
          <w:p w:rsidR="00704ACE" w:rsidRPr="000A2F4D" w:rsidRDefault="00704ACE" w:rsidP="00FD5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F4D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</w:tbl>
    <w:p w:rsidR="00704ACE" w:rsidRPr="000A2F4D" w:rsidRDefault="00704ACE" w:rsidP="00704ACE">
      <w:pPr>
        <w:tabs>
          <w:tab w:val="left" w:pos="3950"/>
        </w:tabs>
        <w:rPr>
          <w:rFonts w:ascii="Times New Roman" w:hAnsi="Times New Roman"/>
          <w:sz w:val="28"/>
          <w:szCs w:val="28"/>
        </w:rPr>
      </w:pPr>
    </w:p>
    <w:p w:rsidR="00F9381A" w:rsidRPr="00F9381A" w:rsidRDefault="00F9381A" w:rsidP="00F9381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DE1" w:rsidRPr="00F9381A" w:rsidRDefault="001B3DE1" w:rsidP="001B3DE1">
      <w:pPr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F938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96</w:t>
      </w:r>
      <w:r w:rsidRPr="00F9381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</w:t>
      </w:r>
      <w:r w:rsidRPr="00F93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08.2020 года  </w:t>
      </w:r>
      <w:proofErr w:type="gramStart"/>
      <w:r w:rsidRPr="00F9381A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F9381A">
        <w:rPr>
          <w:rFonts w:ascii="Times New Roman" w:hAnsi="Times New Roman"/>
          <w:sz w:val="28"/>
          <w:szCs w:val="28"/>
        </w:rPr>
        <w:t>:</w:t>
      </w:r>
    </w:p>
    <w:p w:rsidR="001B3DE1" w:rsidRPr="00F9381A" w:rsidRDefault="001B3DE1" w:rsidP="001B3DE1">
      <w:pPr>
        <w:rPr>
          <w:rFonts w:ascii="Times New Roman" w:hAnsi="Times New Roman"/>
          <w:sz w:val="28"/>
          <w:szCs w:val="28"/>
        </w:rPr>
      </w:pPr>
      <w:r w:rsidRPr="00F9381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_____________________________________  «__»___________ 2020 год       _______</w:t>
      </w:r>
    </w:p>
    <w:p w:rsidR="001B3DE1" w:rsidRPr="00F9381A" w:rsidRDefault="001B3DE1" w:rsidP="001B3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93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_____________________________________  «__»___________ 2020 год       _______</w:t>
      </w:r>
    </w:p>
    <w:p w:rsidR="001B3DE1" w:rsidRPr="00F9381A" w:rsidRDefault="001B3DE1" w:rsidP="001B3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93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_____________________________________  «__»___________ 2020 год       _______ </w:t>
      </w:r>
      <w:r w:rsidRPr="00F9381A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_____________________________________  «__»___________ 2020 год      _______</w:t>
      </w:r>
    </w:p>
    <w:p w:rsidR="00F9381A" w:rsidRPr="001B3DE1" w:rsidRDefault="001B3DE1" w:rsidP="001B3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DE1">
        <w:rPr>
          <w:rFonts w:ascii="Times New Roman" w:hAnsi="Times New Roman"/>
          <w:sz w:val="28"/>
          <w:szCs w:val="28"/>
        </w:rPr>
        <w:t>5</w:t>
      </w:r>
      <w:r w:rsidRPr="00F93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_____________________________________  «__»__________2020 год   _______</w:t>
      </w:r>
    </w:p>
    <w:p w:rsidR="00F9381A" w:rsidRPr="00F9381A" w:rsidRDefault="00F9381A" w:rsidP="00F9381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81A" w:rsidRPr="00F9381A" w:rsidRDefault="00F9381A" w:rsidP="00F9381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81A" w:rsidRPr="00F9381A" w:rsidRDefault="00F9381A" w:rsidP="00F9381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81A" w:rsidRPr="00F9381A" w:rsidRDefault="00F9381A" w:rsidP="00F9381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81A" w:rsidRPr="001B3DE1" w:rsidRDefault="00F9381A" w:rsidP="001B3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81A" w:rsidRPr="00F9381A" w:rsidRDefault="00F9381A" w:rsidP="00F9381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381A" w:rsidRPr="00F9381A" w:rsidSect="001B3D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DB" w:rsidRDefault="00F16ADB" w:rsidP="00704ACE">
      <w:pPr>
        <w:spacing w:after="0" w:line="240" w:lineRule="auto"/>
      </w:pPr>
      <w:r>
        <w:separator/>
      </w:r>
    </w:p>
  </w:endnote>
  <w:endnote w:type="continuationSeparator" w:id="0">
    <w:p w:rsidR="00F16ADB" w:rsidRDefault="00F16ADB" w:rsidP="0070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DB" w:rsidRDefault="00F16ADB" w:rsidP="00704ACE">
      <w:pPr>
        <w:spacing w:after="0" w:line="240" w:lineRule="auto"/>
      </w:pPr>
      <w:r>
        <w:separator/>
      </w:r>
    </w:p>
  </w:footnote>
  <w:footnote w:type="continuationSeparator" w:id="0">
    <w:p w:rsidR="00F16ADB" w:rsidRDefault="00F16ADB" w:rsidP="0070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760"/>
    <w:multiLevelType w:val="multilevel"/>
    <w:tmpl w:val="D4E4C4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22F00"/>
    <w:multiLevelType w:val="multilevel"/>
    <w:tmpl w:val="920C54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905B91"/>
    <w:multiLevelType w:val="hybridMultilevel"/>
    <w:tmpl w:val="00000000"/>
    <w:lvl w:ilvl="0" w:tplc="A950CFE8">
      <w:start w:val="1"/>
      <w:numFmt w:val="decimal"/>
      <w:lvlText w:val="%1."/>
      <w:lvlJc w:val="left"/>
      <w:pPr>
        <w:tabs>
          <w:tab w:val="num" w:pos="597"/>
        </w:tabs>
        <w:spacing w:after="200" w:line="276" w:lineRule="auto"/>
        <w:ind w:firstLine="709"/>
      </w:pPr>
      <w:rPr>
        <w:rFonts w:ascii="Calibri" w:hAnsi="Calibr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spacing w:after="200" w:line="276" w:lineRule="auto"/>
        <w:ind w:left="2150" w:hanging="360"/>
      </w:pPr>
      <w:rPr>
        <w:rFonts w:ascii="Calibri" w:hAnsi="Calibri"/>
        <w:sz w:val="22"/>
      </w:r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spacing w:after="200" w:line="276" w:lineRule="auto"/>
        <w:ind w:left="2870" w:hanging="36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spacing w:after="200" w:line="276" w:lineRule="auto"/>
        <w:ind w:left="3590" w:hanging="360"/>
      </w:pPr>
      <w:rPr>
        <w:rFonts w:ascii="Calibri" w:hAnsi="Calibri"/>
        <w:sz w:val="22"/>
      </w:r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spacing w:after="200" w:line="276" w:lineRule="auto"/>
        <w:ind w:left="4310" w:hanging="360"/>
      </w:pPr>
      <w:rPr>
        <w:rFonts w:ascii="Calibri" w:hAnsi="Calibri"/>
        <w:sz w:val="22"/>
      </w:r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spacing w:after="200" w:line="276" w:lineRule="auto"/>
        <w:ind w:left="5030" w:hanging="36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spacing w:after="200" w:line="276" w:lineRule="auto"/>
        <w:ind w:left="5750" w:hanging="360"/>
      </w:pPr>
      <w:rPr>
        <w:rFonts w:ascii="Calibri" w:hAnsi="Calibri"/>
        <w:sz w:val="22"/>
      </w:r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spacing w:after="200" w:line="276" w:lineRule="auto"/>
        <w:ind w:left="6470" w:hanging="360"/>
      </w:pPr>
      <w:rPr>
        <w:rFonts w:ascii="Calibri" w:hAnsi="Calibri"/>
        <w:sz w:val="22"/>
      </w:r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spacing w:after="200" w:line="276" w:lineRule="auto"/>
        <w:ind w:left="7190" w:hanging="360"/>
      </w:pPr>
      <w:rPr>
        <w:rFonts w:ascii="Calibri" w:hAnsi="Calibri"/>
        <w:sz w:val="22"/>
      </w:rPr>
    </w:lvl>
  </w:abstractNum>
  <w:abstractNum w:abstractNumId="3">
    <w:nsid w:val="2529405C"/>
    <w:multiLevelType w:val="hybridMultilevel"/>
    <w:tmpl w:val="D000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2D7F"/>
    <w:multiLevelType w:val="hybridMultilevel"/>
    <w:tmpl w:val="63260C18"/>
    <w:lvl w:ilvl="0" w:tplc="34109C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B218C"/>
    <w:multiLevelType w:val="hybridMultilevel"/>
    <w:tmpl w:val="6598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A3744"/>
    <w:multiLevelType w:val="hybridMultilevel"/>
    <w:tmpl w:val="18140638"/>
    <w:lvl w:ilvl="0" w:tplc="F17819D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92D61EE"/>
    <w:multiLevelType w:val="multilevel"/>
    <w:tmpl w:val="00000000"/>
    <w:lvl w:ilvl="0">
      <w:start w:val="1"/>
      <w:numFmt w:val="decimal"/>
      <w:lvlText w:val="%1."/>
      <w:lvlJc w:val="left"/>
      <w:pPr>
        <w:spacing w:after="200" w:line="276" w:lineRule="auto"/>
        <w:ind w:left="1069" w:hanging="360"/>
      </w:pPr>
      <w:rPr>
        <w:rFonts w:ascii="Calibri" w:hAnsi="Calibri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spacing w:after="200" w:line="276" w:lineRule="auto"/>
        <w:ind w:firstLine="709"/>
      </w:pPr>
      <w:rPr>
        <w:rFonts w:ascii="Calibri" w:hAnsi="Calibri"/>
        <w:sz w:val="22"/>
      </w:rPr>
    </w:lvl>
    <w:lvl w:ilvl="2">
      <w:start w:val="1"/>
      <w:numFmt w:val="decimal"/>
      <w:lvlText w:val="%1.%2.%3."/>
      <w:lvlJc w:val="left"/>
      <w:pPr>
        <w:spacing w:after="200" w:line="276" w:lineRule="auto"/>
        <w:ind w:left="1429" w:hanging="720"/>
      </w:pPr>
      <w:rPr>
        <w:rFonts w:ascii="Calibri" w:hAnsi="Calibri"/>
        <w:sz w:val="22"/>
      </w:rPr>
    </w:lvl>
    <w:lvl w:ilvl="3">
      <w:start w:val="1"/>
      <w:numFmt w:val="decimal"/>
      <w:lvlText w:val="%1.%2.%3.%4."/>
      <w:lvlJc w:val="left"/>
      <w:pPr>
        <w:spacing w:after="200" w:line="276" w:lineRule="auto"/>
        <w:ind w:left="1789" w:hanging="1080"/>
      </w:pPr>
      <w:rPr>
        <w:rFonts w:ascii="Calibri" w:hAnsi="Calibri"/>
        <w:sz w:val="22"/>
      </w:rPr>
    </w:lvl>
    <w:lvl w:ilvl="4">
      <w:start w:val="1"/>
      <w:numFmt w:val="decimal"/>
      <w:lvlText w:val="%1.%2.%3.%4.%5."/>
      <w:lvlJc w:val="left"/>
      <w:pPr>
        <w:spacing w:after="200" w:line="276" w:lineRule="auto"/>
        <w:ind w:left="1789" w:hanging="1080"/>
      </w:pPr>
      <w:rPr>
        <w:rFonts w:ascii="Calibri" w:hAnsi="Calibri"/>
        <w:sz w:val="22"/>
      </w:rPr>
    </w:lvl>
    <w:lvl w:ilvl="5">
      <w:start w:val="1"/>
      <w:numFmt w:val="decimal"/>
      <w:lvlText w:val="%1.%2.%3.%4.%5.%6."/>
      <w:lvlJc w:val="left"/>
      <w:pPr>
        <w:spacing w:after="200" w:line="276" w:lineRule="auto"/>
        <w:ind w:left="2149" w:hanging="1440"/>
      </w:pPr>
      <w:rPr>
        <w:rFonts w:ascii="Calibri" w:hAnsi="Calibri"/>
        <w:sz w:val="22"/>
      </w:rPr>
    </w:lvl>
    <w:lvl w:ilvl="6">
      <w:start w:val="1"/>
      <w:numFmt w:val="decimal"/>
      <w:lvlText w:val="%1.%2.%3.%4.%5.%6.%7."/>
      <w:lvlJc w:val="left"/>
      <w:pPr>
        <w:spacing w:after="200" w:line="276" w:lineRule="auto"/>
        <w:ind w:left="2509" w:hanging="1800"/>
      </w:pPr>
      <w:rPr>
        <w:rFonts w:ascii="Calibri" w:hAnsi="Calibri"/>
        <w:sz w:val="22"/>
      </w:rPr>
    </w:lvl>
    <w:lvl w:ilvl="7">
      <w:start w:val="1"/>
      <w:numFmt w:val="decimal"/>
      <w:lvlText w:val="%1.%2.%3.%4.%5.%6.%7.%8."/>
      <w:lvlJc w:val="left"/>
      <w:pPr>
        <w:spacing w:after="200" w:line="276" w:lineRule="auto"/>
        <w:ind w:left="2509" w:hanging="1800"/>
      </w:pPr>
      <w:rPr>
        <w:rFonts w:ascii="Calibri" w:hAnsi="Calibri"/>
        <w:sz w:val="22"/>
      </w:rPr>
    </w:lvl>
    <w:lvl w:ilvl="8">
      <w:start w:val="1"/>
      <w:numFmt w:val="decimal"/>
      <w:lvlText w:val="%1.%2.%3.%4.%5.%6.%7.%8.%9."/>
      <w:lvlJc w:val="left"/>
      <w:pPr>
        <w:spacing w:after="200" w:line="276" w:lineRule="auto"/>
        <w:ind w:left="2869" w:hanging="2160"/>
      </w:pPr>
      <w:rPr>
        <w:rFonts w:ascii="Calibri" w:hAnsi="Calibri"/>
        <w:sz w:val="22"/>
      </w:rPr>
    </w:lvl>
  </w:abstractNum>
  <w:abstractNum w:abstractNumId="9">
    <w:nsid w:val="6A8B31F8"/>
    <w:multiLevelType w:val="hybridMultilevel"/>
    <w:tmpl w:val="63260C18"/>
    <w:lvl w:ilvl="0" w:tplc="34109C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6767B"/>
    <w:multiLevelType w:val="hybridMultilevel"/>
    <w:tmpl w:val="C50A89CA"/>
    <w:lvl w:ilvl="0" w:tplc="2D1267A6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E9B55FC"/>
    <w:multiLevelType w:val="multilevel"/>
    <w:tmpl w:val="6E566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F2"/>
    <w:rsid w:val="0001666E"/>
    <w:rsid w:val="000578BF"/>
    <w:rsid w:val="00067BE8"/>
    <w:rsid w:val="00072516"/>
    <w:rsid w:val="000774BB"/>
    <w:rsid w:val="000A2F4D"/>
    <w:rsid w:val="000A52D5"/>
    <w:rsid w:val="000D07BF"/>
    <w:rsid w:val="001016EB"/>
    <w:rsid w:val="0012724E"/>
    <w:rsid w:val="00152215"/>
    <w:rsid w:val="00165E6E"/>
    <w:rsid w:val="001711C2"/>
    <w:rsid w:val="00181687"/>
    <w:rsid w:val="001B3DE1"/>
    <w:rsid w:val="001E7411"/>
    <w:rsid w:val="0023028F"/>
    <w:rsid w:val="00244998"/>
    <w:rsid w:val="00245C71"/>
    <w:rsid w:val="00245E89"/>
    <w:rsid w:val="0025494A"/>
    <w:rsid w:val="00272D70"/>
    <w:rsid w:val="00295DBB"/>
    <w:rsid w:val="002D3338"/>
    <w:rsid w:val="002D5F25"/>
    <w:rsid w:val="002D6102"/>
    <w:rsid w:val="002D6317"/>
    <w:rsid w:val="002E2770"/>
    <w:rsid w:val="003105BB"/>
    <w:rsid w:val="00335242"/>
    <w:rsid w:val="00392BA1"/>
    <w:rsid w:val="003A0D3E"/>
    <w:rsid w:val="003E65C4"/>
    <w:rsid w:val="004352F2"/>
    <w:rsid w:val="00450011"/>
    <w:rsid w:val="00451679"/>
    <w:rsid w:val="00491E76"/>
    <w:rsid w:val="00497EE4"/>
    <w:rsid w:val="004F09ED"/>
    <w:rsid w:val="00515E38"/>
    <w:rsid w:val="00537B47"/>
    <w:rsid w:val="0054267D"/>
    <w:rsid w:val="00564667"/>
    <w:rsid w:val="005A3C5E"/>
    <w:rsid w:val="005C1313"/>
    <w:rsid w:val="005D6F15"/>
    <w:rsid w:val="005E64EC"/>
    <w:rsid w:val="00654E80"/>
    <w:rsid w:val="00660BE2"/>
    <w:rsid w:val="006946C2"/>
    <w:rsid w:val="006E1316"/>
    <w:rsid w:val="00704ACE"/>
    <w:rsid w:val="00720B85"/>
    <w:rsid w:val="00732E99"/>
    <w:rsid w:val="00783541"/>
    <w:rsid w:val="007B538D"/>
    <w:rsid w:val="007D5E57"/>
    <w:rsid w:val="00846725"/>
    <w:rsid w:val="008903F2"/>
    <w:rsid w:val="008C0C0A"/>
    <w:rsid w:val="008D6B56"/>
    <w:rsid w:val="008E077A"/>
    <w:rsid w:val="008E505B"/>
    <w:rsid w:val="008F11DA"/>
    <w:rsid w:val="00A12B61"/>
    <w:rsid w:val="00A223A1"/>
    <w:rsid w:val="00A27DE5"/>
    <w:rsid w:val="00A356BA"/>
    <w:rsid w:val="00A40667"/>
    <w:rsid w:val="00A82B26"/>
    <w:rsid w:val="00AD3CAB"/>
    <w:rsid w:val="00AD53CC"/>
    <w:rsid w:val="00AE3049"/>
    <w:rsid w:val="00B13CEC"/>
    <w:rsid w:val="00B24F67"/>
    <w:rsid w:val="00B46C0D"/>
    <w:rsid w:val="00B556E2"/>
    <w:rsid w:val="00B73620"/>
    <w:rsid w:val="00B80610"/>
    <w:rsid w:val="00B85BED"/>
    <w:rsid w:val="00BA28E9"/>
    <w:rsid w:val="00BA62D2"/>
    <w:rsid w:val="00BB1AA6"/>
    <w:rsid w:val="00C20A0D"/>
    <w:rsid w:val="00C523B3"/>
    <w:rsid w:val="00C928CE"/>
    <w:rsid w:val="00C95EBF"/>
    <w:rsid w:val="00C95FDA"/>
    <w:rsid w:val="00CA7A44"/>
    <w:rsid w:val="00D30410"/>
    <w:rsid w:val="00D63A4D"/>
    <w:rsid w:val="00D8680C"/>
    <w:rsid w:val="00DC790B"/>
    <w:rsid w:val="00E27B2D"/>
    <w:rsid w:val="00E43703"/>
    <w:rsid w:val="00E450E6"/>
    <w:rsid w:val="00EC1411"/>
    <w:rsid w:val="00EC5C95"/>
    <w:rsid w:val="00EE51AB"/>
    <w:rsid w:val="00EE6F99"/>
    <w:rsid w:val="00F1303C"/>
    <w:rsid w:val="00F16ADB"/>
    <w:rsid w:val="00F42DF4"/>
    <w:rsid w:val="00F57FC7"/>
    <w:rsid w:val="00F7767F"/>
    <w:rsid w:val="00F900F8"/>
    <w:rsid w:val="00F9381A"/>
    <w:rsid w:val="00FB0445"/>
    <w:rsid w:val="00FC0DD1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2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53CC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903F2"/>
    <w:pPr>
      <w:ind w:left="720"/>
    </w:pPr>
  </w:style>
  <w:style w:type="paragraph" w:customStyle="1" w:styleId="ConsPlusNormal">
    <w:name w:val="ConsPlusNormal"/>
    <w:rsid w:val="0089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1AA6"/>
    <w:pPr>
      <w:ind w:left="720"/>
      <w:contextualSpacing/>
    </w:pPr>
  </w:style>
  <w:style w:type="character" w:styleId="a6">
    <w:name w:val="Hyperlink"/>
    <w:semiHidden/>
    <w:unhideWhenUsed/>
    <w:rsid w:val="00CA7A44"/>
    <w:rPr>
      <w:color w:val="000080"/>
      <w:u w:val="single"/>
    </w:rPr>
  </w:style>
  <w:style w:type="paragraph" w:customStyle="1" w:styleId="110">
    <w:name w:val="Заголовок 11"/>
    <w:basedOn w:val="a"/>
    <w:rsid w:val="00CA7A44"/>
    <w:pPr>
      <w:widowControl w:val="0"/>
      <w:tabs>
        <w:tab w:val="num" w:pos="432"/>
      </w:tabs>
      <w:suppressAutoHyphens/>
      <w:autoSpaceDE/>
      <w:autoSpaceDN/>
      <w:adjustRightInd/>
      <w:spacing w:before="100" w:after="100" w:line="200" w:lineRule="atLeast"/>
      <w:ind w:left="432" w:hanging="432"/>
      <w:outlineLvl w:val="0"/>
    </w:pPr>
    <w:rPr>
      <w:rFonts w:ascii="Arial" w:eastAsia="Arial Unicode MS" w:hAnsi="Arial" w:cs="Arial"/>
      <w:color w:val="FF6600"/>
      <w:kern w:val="2"/>
      <w:sz w:val="34"/>
      <w:szCs w:val="34"/>
      <w:lang w:eastAsia="ar-SA"/>
    </w:rPr>
  </w:style>
  <w:style w:type="paragraph" w:customStyle="1" w:styleId="21">
    <w:name w:val="Заголовок 21"/>
    <w:basedOn w:val="a"/>
    <w:next w:val="a"/>
    <w:rsid w:val="00CA7A44"/>
    <w:pPr>
      <w:keepNext/>
      <w:widowControl w:val="0"/>
      <w:tabs>
        <w:tab w:val="num" w:pos="576"/>
      </w:tabs>
      <w:suppressAutoHyphens/>
      <w:autoSpaceDE/>
      <w:autoSpaceDN/>
      <w:adjustRightInd/>
      <w:spacing w:after="0" w:line="200" w:lineRule="atLeast"/>
      <w:ind w:left="576" w:hanging="576"/>
      <w:jc w:val="center"/>
      <w:outlineLvl w:val="1"/>
    </w:pPr>
    <w:rPr>
      <w:rFonts w:ascii="Times New Roman" w:hAnsi="Times New Roman"/>
      <w:b/>
      <w:bCs/>
      <w:kern w:val="2"/>
      <w:sz w:val="32"/>
      <w:szCs w:val="32"/>
      <w:lang w:eastAsia="ar-SA"/>
    </w:rPr>
  </w:style>
  <w:style w:type="paragraph" w:customStyle="1" w:styleId="31">
    <w:name w:val="Заголовок 31"/>
    <w:basedOn w:val="a"/>
    <w:next w:val="a"/>
    <w:rsid w:val="00CA7A44"/>
    <w:pPr>
      <w:keepNext/>
      <w:widowControl w:val="0"/>
      <w:tabs>
        <w:tab w:val="num" w:pos="720"/>
      </w:tabs>
      <w:suppressAutoHyphens/>
      <w:autoSpaceDE/>
      <w:autoSpaceDN/>
      <w:adjustRightInd/>
      <w:spacing w:after="0" w:line="200" w:lineRule="atLeast"/>
      <w:ind w:left="720" w:hanging="720"/>
      <w:jc w:val="center"/>
      <w:outlineLvl w:val="2"/>
    </w:pPr>
    <w:rPr>
      <w:rFonts w:ascii="Times New Roman" w:hAnsi="Times New Roman"/>
      <w:b/>
      <w:bCs/>
      <w:kern w:val="2"/>
      <w:sz w:val="23"/>
      <w:szCs w:val="23"/>
      <w:lang w:eastAsia="ar-SA"/>
    </w:rPr>
  </w:style>
  <w:style w:type="paragraph" w:customStyle="1" w:styleId="12">
    <w:name w:val="Без интервала1"/>
    <w:rsid w:val="00CA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0A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0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4ACE"/>
    <w:rPr>
      <w:rFonts w:ascii="Calibri" w:eastAsia="Times New Roman" w:hAnsi="Calibri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4ACE"/>
    <w:rPr>
      <w:rFonts w:ascii="Calibri" w:eastAsia="Times New Roman" w:hAnsi="Calibri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2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53CC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903F2"/>
    <w:pPr>
      <w:ind w:left="720"/>
    </w:pPr>
  </w:style>
  <w:style w:type="paragraph" w:customStyle="1" w:styleId="ConsPlusNormal">
    <w:name w:val="ConsPlusNormal"/>
    <w:rsid w:val="0089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1AA6"/>
    <w:pPr>
      <w:ind w:left="720"/>
      <w:contextualSpacing/>
    </w:pPr>
  </w:style>
  <w:style w:type="character" w:styleId="a6">
    <w:name w:val="Hyperlink"/>
    <w:semiHidden/>
    <w:unhideWhenUsed/>
    <w:rsid w:val="00CA7A44"/>
    <w:rPr>
      <w:color w:val="000080"/>
      <w:u w:val="single"/>
    </w:rPr>
  </w:style>
  <w:style w:type="paragraph" w:customStyle="1" w:styleId="110">
    <w:name w:val="Заголовок 11"/>
    <w:basedOn w:val="a"/>
    <w:rsid w:val="00CA7A44"/>
    <w:pPr>
      <w:widowControl w:val="0"/>
      <w:tabs>
        <w:tab w:val="num" w:pos="432"/>
      </w:tabs>
      <w:suppressAutoHyphens/>
      <w:autoSpaceDE/>
      <w:autoSpaceDN/>
      <w:adjustRightInd/>
      <w:spacing w:before="100" w:after="100" w:line="200" w:lineRule="atLeast"/>
      <w:ind w:left="432" w:hanging="432"/>
      <w:outlineLvl w:val="0"/>
    </w:pPr>
    <w:rPr>
      <w:rFonts w:ascii="Arial" w:eastAsia="Arial Unicode MS" w:hAnsi="Arial" w:cs="Arial"/>
      <w:color w:val="FF6600"/>
      <w:kern w:val="2"/>
      <w:sz w:val="34"/>
      <w:szCs w:val="34"/>
      <w:lang w:eastAsia="ar-SA"/>
    </w:rPr>
  </w:style>
  <w:style w:type="paragraph" w:customStyle="1" w:styleId="21">
    <w:name w:val="Заголовок 21"/>
    <w:basedOn w:val="a"/>
    <w:next w:val="a"/>
    <w:rsid w:val="00CA7A44"/>
    <w:pPr>
      <w:keepNext/>
      <w:widowControl w:val="0"/>
      <w:tabs>
        <w:tab w:val="num" w:pos="576"/>
      </w:tabs>
      <w:suppressAutoHyphens/>
      <w:autoSpaceDE/>
      <w:autoSpaceDN/>
      <w:adjustRightInd/>
      <w:spacing w:after="0" w:line="200" w:lineRule="atLeast"/>
      <w:ind w:left="576" w:hanging="576"/>
      <w:jc w:val="center"/>
      <w:outlineLvl w:val="1"/>
    </w:pPr>
    <w:rPr>
      <w:rFonts w:ascii="Times New Roman" w:hAnsi="Times New Roman"/>
      <w:b/>
      <w:bCs/>
      <w:kern w:val="2"/>
      <w:sz w:val="32"/>
      <w:szCs w:val="32"/>
      <w:lang w:eastAsia="ar-SA"/>
    </w:rPr>
  </w:style>
  <w:style w:type="paragraph" w:customStyle="1" w:styleId="31">
    <w:name w:val="Заголовок 31"/>
    <w:basedOn w:val="a"/>
    <w:next w:val="a"/>
    <w:rsid w:val="00CA7A44"/>
    <w:pPr>
      <w:keepNext/>
      <w:widowControl w:val="0"/>
      <w:tabs>
        <w:tab w:val="num" w:pos="720"/>
      </w:tabs>
      <w:suppressAutoHyphens/>
      <w:autoSpaceDE/>
      <w:autoSpaceDN/>
      <w:adjustRightInd/>
      <w:spacing w:after="0" w:line="200" w:lineRule="atLeast"/>
      <w:ind w:left="720" w:hanging="720"/>
      <w:jc w:val="center"/>
      <w:outlineLvl w:val="2"/>
    </w:pPr>
    <w:rPr>
      <w:rFonts w:ascii="Times New Roman" w:hAnsi="Times New Roman"/>
      <w:b/>
      <w:bCs/>
      <w:kern w:val="2"/>
      <w:sz w:val="23"/>
      <w:szCs w:val="23"/>
      <w:lang w:eastAsia="ar-SA"/>
    </w:rPr>
  </w:style>
  <w:style w:type="paragraph" w:customStyle="1" w:styleId="12">
    <w:name w:val="Без интервала1"/>
    <w:rsid w:val="00CA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0A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0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4ACE"/>
    <w:rPr>
      <w:rFonts w:ascii="Calibri" w:eastAsia="Times New Roman" w:hAnsi="Calibri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4ACE"/>
    <w:rPr>
      <w:rFonts w:ascii="Calibri" w:eastAsia="Times New Roman" w:hAnsi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8536AF0A1D9F97AD593E199198A627DA2F1ED0967F7330DA67289795VCW2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8536AF0A1D9F97AD593E199198A627DA2F1ED0967F7330DA67289795VCW2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20C8-446A-4DD5-BE7D-AE90186C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КЦСОН</dc:creator>
  <cp:lastModifiedBy>sovet</cp:lastModifiedBy>
  <cp:revision>4</cp:revision>
  <cp:lastPrinted>2020-08-05T08:05:00Z</cp:lastPrinted>
  <dcterms:created xsi:type="dcterms:W3CDTF">2020-08-04T02:48:00Z</dcterms:created>
  <dcterms:modified xsi:type="dcterms:W3CDTF">2020-08-05T08:08:00Z</dcterms:modified>
</cp:coreProperties>
</file>